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C45219">
      <w:pPr>
        <w:pStyle w:val="CRCoverPage"/>
        <w:tabs>
          <w:tab w:val="right" w:pos="9639"/>
        </w:tabs>
        <w:snapToGrid w:val="0"/>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B24EEE">
        <w:rPr>
          <w:b/>
          <w:noProof/>
          <w:sz w:val="24"/>
        </w:rPr>
        <w:t>8</w:t>
      </w:r>
      <w:r w:rsidR="00BB6875">
        <w:rPr>
          <w:b/>
          <w:noProof/>
          <w:sz w:val="24"/>
        </w:rPr>
        <w:t>bis</w:t>
      </w:r>
      <w:r w:rsidRPr="007A171D">
        <w:rPr>
          <w:b/>
          <w:noProof/>
          <w:sz w:val="24"/>
        </w:rPr>
        <w:tab/>
      </w:r>
      <w:r w:rsidR="003912B7" w:rsidRPr="003912B7">
        <w:rPr>
          <w:b/>
          <w:noProof/>
          <w:sz w:val="24"/>
        </w:rPr>
        <w:t>R4-2316225</w:t>
      </w:r>
      <w:bookmarkStart w:id="0" w:name="_GoBack"/>
      <w:bookmarkEnd w:id="0"/>
    </w:p>
    <w:p w:rsidR="004D1211" w:rsidRPr="00905B0F" w:rsidRDefault="00BB6875" w:rsidP="004D1211">
      <w:pPr>
        <w:pStyle w:val="CRCoverPage"/>
        <w:tabs>
          <w:tab w:val="right" w:pos="9639"/>
        </w:tabs>
        <w:spacing w:after="0"/>
        <w:rPr>
          <w:b/>
          <w:noProof/>
          <w:sz w:val="24"/>
        </w:rPr>
      </w:pPr>
      <w:r>
        <w:rPr>
          <w:rFonts w:eastAsia="宋体" w:cs="Arial"/>
          <w:b/>
          <w:sz w:val="24"/>
          <w:szCs w:val="24"/>
          <w:lang w:eastAsia="zh-CN"/>
        </w:rPr>
        <w:t>Xiamen</w:t>
      </w:r>
      <w:r w:rsidRPr="00376830">
        <w:rPr>
          <w:rFonts w:eastAsia="宋体" w:cs="Arial"/>
          <w:b/>
          <w:sz w:val="24"/>
          <w:szCs w:val="24"/>
          <w:lang w:eastAsia="zh-CN"/>
        </w:rPr>
        <w:t xml:space="preserve">, </w:t>
      </w:r>
      <w:r>
        <w:rPr>
          <w:rFonts w:eastAsia="宋体" w:cs="Arial"/>
          <w:b/>
          <w:sz w:val="24"/>
          <w:szCs w:val="24"/>
          <w:lang w:eastAsia="zh-CN"/>
        </w:rPr>
        <w:t>China</w:t>
      </w:r>
      <w:r w:rsidRPr="00376830">
        <w:rPr>
          <w:rFonts w:eastAsia="宋体" w:cs="Arial"/>
          <w:b/>
          <w:sz w:val="24"/>
          <w:szCs w:val="24"/>
          <w:lang w:eastAsia="zh-CN"/>
        </w:rPr>
        <w:t xml:space="preserve">, </w:t>
      </w:r>
      <w:r>
        <w:rPr>
          <w:rFonts w:eastAsia="宋体" w:cs="Arial"/>
          <w:b/>
          <w:sz w:val="24"/>
          <w:szCs w:val="24"/>
          <w:lang w:eastAsia="zh-CN"/>
        </w:rPr>
        <w:t>October 09</w:t>
      </w:r>
      <w:r w:rsidRPr="00376830">
        <w:rPr>
          <w:rFonts w:eastAsia="宋体" w:cs="Arial"/>
          <w:b/>
          <w:sz w:val="24"/>
          <w:szCs w:val="24"/>
          <w:lang w:eastAsia="zh-CN"/>
        </w:rPr>
        <w:t xml:space="preserve"> – </w:t>
      </w:r>
      <w:r>
        <w:rPr>
          <w:rFonts w:eastAsia="宋体" w:cs="Arial"/>
          <w:b/>
          <w:sz w:val="24"/>
          <w:szCs w:val="24"/>
          <w:lang w:eastAsia="zh-CN"/>
        </w:rPr>
        <w:t>October 13</w:t>
      </w:r>
      <w:r w:rsidRPr="00376830">
        <w:rPr>
          <w:rFonts w:eastAsia="宋体" w:cs="Arial"/>
          <w:b/>
          <w:sz w:val="24"/>
          <w:szCs w:val="24"/>
          <w:lang w:eastAsia="zh-CN"/>
        </w:rPr>
        <w:t>, 2023</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525D1D">
        <w:rPr>
          <w:rFonts w:ascii="Arial" w:hAnsi="Arial" w:cs="Arial"/>
          <w:lang w:val="en-US"/>
        </w:rPr>
        <w:t xml:space="preserve">Discussion on </w:t>
      </w:r>
      <w:r w:rsidR="00C32D1D">
        <w:rPr>
          <w:rFonts w:ascii="Arial" w:hAnsi="Arial" w:cs="Arial"/>
          <w:lang w:val="en-US"/>
        </w:rPr>
        <w:t>single</w:t>
      </w:r>
      <w:r w:rsidR="00525D1D">
        <w:rPr>
          <w:rFonts w:ascii="Arial" w:hAnsi="Arial" w:cs="Arial"/>
          <w:lang w:val="en-US"/>
        </w:rPr>
        <w:t>-layer UL MIMO test methodology</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BB6875">
        <w:rPr>
          <w:rFonts w:ascii="Arial" w:hAnsi="Arial" w:cs="Arial"/>
          <w:b/>
          <w:lang w:val="en-US"/>
        </w:rPr>
        <w:t>5</w:t>
      </w:r>
      <w:r w:rsidR="00361B4A">
        <w:rPr>
          <w:rFonts w:ascii="Arial" w:hAnsi="Arial" w:cs="Arial"/>
          <w:b/>
          <w:lang w:val="en-US"/>
        </w:rPr>
        <w:t>.</w:t>
      </w:r>
      <w:r w:rsidR="00525D1D">
        <w:rPr>
          <w:rFonts w:ascii="Arial" w:hAnsi="Arial" w:cs="Arial"/>
          <w:b/>
          <w:lang w:val="en-US"/>
        </w:rPr>
        <w:t>15.</w:t>
      </w:r>
      <w:r w:rsidR="00361B4A">
        <w:rPr>
          <w:rFonts w:ascii="Arial" w:hAnsi="Arial" w:cs="Arial"/>
          <w:b/>
          <w:lang w:val="en-US"/>
        </w:rPr>
        <w:t>2</w:t>
      </w:r>
      <w:r w:rsidR="00BB6875">
        <w:rPr>
          <w:rFonts w:ascii="Arial" w:hAnsi="Arial" w:cs="Arial"/>
          <w:b/>
          <w:lang w:val="en-US"/>
        </w:rPr>
        <w:t>.</w:t>
      </w:r>
      <w:r w:rsidR="00525D1D">
        <w:rPr>
          <w:rFonts w:ascii="Arial" w:hAnsi="Arial" w:cs="Arial"/>
          <w:b/>
          <w:lang w:val="en-US"/>
        </w:rPr>
        <w:t>1</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0C2D8D" w:rsidRDefault="000C2D8D" w:rsidP="000C2D8D">
      <w:pPr>
        <w:pStyle w:val="1"/>
        <w:keepLines/>
        <w:numPr>
          <w:ilvl w:val="0"/>
          <w:numId w:val="15"/>
        </w:numPr>
        <w:pBdr>
          <w:top w:val="single" w:sz="12" w:space="3" w:color="auto"/>
        </w:pBdr>
        <w:spacing w:after="180"/>
        <w:ind w:right="0"/>
      </w:pPr>
      <w:r w:rsidRPr="00647B25">
        <w:t>Introduction</w:t>
      </w:r>
    </w:p>
    <w:p w:rsidR="00525D1D" w:rsidRDefault="00525D1D" w:rsidP="00525D1D">
      <w:pPr>
        <w:tabs>
          <w:tab w:val="left" w:pos="5103"/>
        </w:tabs>
        <w:rPr>
          <w:rFonts w:eastAsia="等线"/>
          <w:lang w:val="en-US" w:eastAsia="zh-CN"/>
        </w:rPr>
      </w:pPr>
      <w:r>
        <w:rPr>
          <w:rFonts w:eastAsia="等线"/>
          <w:lang w:val="en-US" w:eastAsia="zh-CN"/>
        </w:rPr>
        <w:t>The test methodology of 2Tx were warmly discussed during R</w:t>
      </w:r>
      <w:r w:rsidR="00B83876">
        <w:rPr>
          <w:rFonts w:eastAsia="等线"/>
          <w:lang w:val="en-US" w:eastAsia="zh-CN"/>
        </w:rPr>
        <w:t>elease</w:t>
      </w:r>
      <w:r>
        <w:rPr>
          <w:rFonts w:eastAsia="等线"/>
          <w:lang w:val="en-US" w:eastAsia="zh-CN"/>
        </w:rPr>
        <w:t>-18 RAN4 meetings.</w:t>
      </w:r>
      <w:r w:rsidR="00B83876">
        <w:rPr>
          <w:rFonts w:eastAsia="等线"/>
          <w:lang w:val="en-US" w:eastAsia="zh-CN"/>
        </w:rPr>
        <w:t xml:space="preserve"> And a big progress was made on </w:t>
      </w:r>
      <w:r w:rsidR="000C080F">
        <w:rPr>
          <w:rFonts w:eastAsia="等线"/>
          <w:lang w:val="en-US" w:eastAsia="zh-CN"/>
        </w:rPr>
        <w:t>the test method for non-coherent UE in the last RAN4 meeting #108, that using fixed TPMI=2 as baseline configuration for TRP test.</w:t>
      </w:r>
      <w:r w:rsidR="00B801B8">
        <w:rPr>
          <w:rFonts w:eastAsia="等线"/>
          <w:lang w:val="en-US" w:eastAsia="zh-CN"/>
        </w:rPr>
        <w:t xml:space="preserve"> While, the </w:t>
      </w:r>
      <w:r w:rsidR="00A52A5F">
        <w:rPr>
          <w:rFonts w:eastAsia="等线"/>
          <w:lang w:val="en-US" w:eastAsia="zh-CN"/>
        </w:rPr>
        <w:t>TPMI configurations for fully coherent UE were not concluded.</w:t>
      </w:r>
    </w:p>
    <w:p w:rsidR="00A52A5F" w:rsidRDefault="00A52A5F" w:rsidP="00A52A5F">
      <w:pPr>
        <w:tabs>
          <w:tab w:val="left" w:pos="5103"/>
        </w:tabs>
        <w:rPr>
          <w:rFonts w:eastAsia="等线"/>
          <w:lang w:val="en-US" w:eastAsia="zh-CN"/>
        </w:rPr>
      </w:pPr>
      <w:r>
        <w:rPr>
          <w:rFonts w:eastAsia="等线"/>
          <w:lang w:val="en-US" w:eastAsia="zh-CN"/>
        </w:rPr>
        <w:t>This contribution further discusses the test methodology of Single-layer UL-MIMO for fully coherent UE</w:t>
      </w:r>
      <w:r w:rsidR="00A72A31">
        <w:rPr>
          <w:rFonts w:eastAsia="等线"/>
          <w:lang w:val="en-US" w:eastAsia="zh-CN"/>
        </w:rPr>
        <w:t xml:space="preserve"> and provides </w:t>
      </w:r>
      <w:r w:rsidR="00D251BC">
        <w:rPr>
          <w:rFonts w:eastAsia="等线"/>
          <w:lang w:val="en-US" w:eastAsia="zh-CN"/>
        </w:rPr>
        <w:t>the proposals to move forward in Release-18 WI</w:t>
      </w:r>
      <w:r>
        <w:rPr>
          <w:rFonts w:eastAsia="等线"/>
          <w:lang w:val="en-US" w:eastAsia="zh-CN"/>
        </w:rPr>
        <w:t>.</w:t>
      </w:r>
    </w:p>
    <w:p w:rsidR="00A52A5F" w:rsidRDefault="00A52A5F" w:rsidP="00A52A5F">
      <w:pPr>
        <w:tabs>
          <w:tab w:val="left" w:pos="5103"/>
        </w:tabs>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rPr>
          <w:rFonts w:eastAsiaTheme="minorEastAsia"/>
          <w:lang w:eastAsia="zh-CN"/>
        </w:rPr>
        <w:t>Discussion</w:t>
      </w:r>
    </w:p>
    <w:p w:rsidR="00A52A5F" w:rsidRDefault="00C32D1D" w:rsidP="00A52A5F">
      <w:pPr>
        <w:tabs>
          <w:tab w:val="left" w:pos="5103"/>
        </w:tabs>
        <w:rPr>
          <w:rFonts w:eastAsia="等线"/>
          <w:lang w:val="en-US" w:eastAsia="zh-CN"/>
        </w:rPr>
      </w:pPr>
      <w:r>
        <w:rPr>
          <w:rFonts w:eastAsia="等线"/>
          <w:lang w:val="en-US" w:eastAsia="zh-CN"/>
        </w:rPr>
        <w:t>The agreements of single-layer UL-MIMO test method in the RAN4 #108 meeting are captured as below [1].</w:t>
      </w:r>
    </w:p>
    <w:p w:rsidR="000C2D8D" w:rsidRDefault="000C2D8D" w:rsidP="00A52A5F">
      <w:pPr>
        <w:tabs>
          <w:tab w:val="left" w:pos="5103"/>
        </w:tabs>
        <w:rPr>
          <w:rFonts w:eastAsia="等线"/>
          <w:lang w:val="en-US" w:eastAsia="zh-CN"/>
        </w:rPr>
      </w:pPr>
    </w:p>
    <w:p w:rsidR="00A52A5F" w:rsidRDefault="002663AD" w:rsidP="002663AD">
      <w:pPr>
        <w:tabs>
          <w:tab w:val="left" w:pos="5103"/>
        </w:tabs>
        <w:jc w:val="center"/>
        <w:rPr>
          <w:rFonts w:eastAsia="等线"/>
          <w:lang w:val="en-US" w:eastAsia="zh-CN"/>
        </w:rPr>
      </w:pPr>
      <w:r>
        <w:rPr>
          <w:noProof/>
        </w:rPr>
        <w:drawing>
          <wp:inline distT="0" distB="0" distL="0" distR="0" wp14:anchorId="5018CB48" wp14:editId="623B7653">
            <wp:extent cx="5953110" cy="4057650"/>
            <wp:effectExtent l="19050" t="19050" r="10160" b="190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88688" cy="4081900"/>
                    </a:xfrm>
                    <a:prstGeom prst="rect">
                      <a:avLst/>
                    </a:prstGeom>
                    <a:ln>
                      <a:solidFill>
                        <a:schemeClr val="tx1"/>
                      </a:solidFill>
                    </a:ln>
                  </pic:spPr>
                </pic:pic>
              </a:graphicData>
            </a:graphic>
          </wp:inline>
        </w:drawing>
      </w:r>
    </w:p>
    <w:p w:rsidR="00A52A5F" w:rsidRDefault="00A52A5F" w:rsidP="00A52A5F">
      <w:pPr>
        <w:tabs>
          <w:tab w:val="left" w:pos="5103"/>
        </w:tabs>
        <w:rPr>
          <w:rFonts w:eastAsia="等线"/>
          <w:lang w:val="en-US" w:eastAsia="zh-CN"/>
        </w:rPr>
      </w:pPr>
    </w:p>
    <w:p w:rsidR="00DA037D" w:rsidRDefault="00C32D1D" w:rsidP="00A52A5F">
      <w:pPr>
        <w:tabs>
          <w:tab w:val="left" w:pos="5103"/>
        </w:tabs>
        <w:rPr>
          <w:rFonts w:eastAsia="等线"/>
          <w:lang w:val="en-US" w:eastAsia="zh-CN"/>
        </w:rPr>
      </w:pPr>
      <w:r>
        <w:rPr>
          <w:rFonts w:eastAsia="等线"/>
          <w:lang w:val="en-US" w:eastAsia="zh-CN"/>
        </w:rPr>
        <w:t xml:space="preserve">For both non-coherent UE and fully coherent UE, the test method with swept TPMI indexes is under discussion or for further study. </w:t>
      </w:r>
      <w:r w:rsidR="00DA037D">
        <w:rPr>
          <w:rFonts w:eastAsia="等线"/>
          <w:lang w:val="en-US" w:eastAsia="zh-CN"/>
        </w:rPr>
        <w:t xml:space="preserve">As the agreement, single TPMI index=2 is used as baseline configuration </w:t>
      </w:r>
      <w:r w:rsidR="00A77120">
        <w:rPr>
          <w:rFonts w:eastAsia="等线"/>
          <w:lang w:val="en-US" w:eastAsia="zh-CN"/>
        </w:rPr>
        <w:t xml:space="preserve">for non-coherent UE </w:t>
      </w:r>
      <w:r w:rsidR="00DA037D">
        <w:rPr>
          <w:rFonts w:eastAsia="等线"/>
          <w:lang w:val="en-US" w:eastAsia="zh-CN"/>
        </w:rPr>
        <w:t xml:space="preserve">in Rel-18 and the test metric with swept TPMI indexes is for further study. </w:t>
      </w:r>
      <w:r w:rsidR="00A77120">
        <w:rPr>
          <w:rFonts w:eastAsia="等线"/>
          <w:lang w:val="en-US" w:eastAsia="zh-CN"/>
        </w:rPr>
        <w:t xml:space="preserve">From the perspective of the test methodology’s unification and consistency in one work item, the test </w:t>
      </w:r>
      <w:r w:rsidR="009C5C3A">
        <w:rPr>
          <w:rFonts w:eastAsia="等线"/>
          <w:lang w:val="en-US" w:eastAsia="zh-CN"/>
        </w:rPr>
        <w:t>metric and method</w:t>
      </w:r>
      <w:r w:rsidR="00A77120">
        <w:rPr>
          <w:rFonts w:eastAsia="等线"/>
          <w:lang w:val="en-US" w:eastAsia="zh-CN"/>
        </w:rPr>
        <w:t xml:space="preserve"> for fully coherent UE should avoid to </w:t>
      </w:r>
      <w:r w:rsidR="009C5C3A">
        <w:rPr>
          <w:rFonts w:eastAsia="等线"/>
          <w:lang w:val="en-US" w:eastAsia="zh-CN"/>
        </w:rPr>
        <w:t xml:space="preserve">be </w:t>
      </w:r>
      <w:r w:rsidR="00A77120">
        <w:rPr>
          <w:rFonts w:eastAsia="等线"/>
          <w:lang w:val="en-US" w:eastAsia="zh-CN"/>
        </w:rPr>
        <w:t>specif</w:t>
      </w:r>
      <w:r w:rsidR="009C5C3A">
        <w:rPr>
          <w:rFonts w:eastAsia="等线"/>
          <w:lang w:val="en-US" w:eastAsia="zh-CN"/>
        </w:rPr>
        <w:t>ied</w:t>
      </w:r>
      <w:r w:rsidR="00A77120">
        <w:rPr>
          <w:rFonts w:eastAsia="等线"/>
          <w:lang w:val="en-US" w:eastAsia="zh-CN"/>
        </w:rPr>
        <w:t xml:space="preserve"> with swept TPMI indexes, at least in Rel-18. And the study and discussion on the test methodology with swept TPMI indexes can be captured into the TR of the work item</w:t>
      </w:r>
      <w:r w:rsidR="009C5C3A">
        <w:rPr>
          <w:rFonts w:eastAsia="等线"/>
          <w:lang w:val="en-US" w:eastAsia="zh-CN"/>
        </w:rPr>
        <w:t>, which is similar to the RAN4 agreement for non-coherent UE.</w:t>
      </w:r>
    </w:p>
    <w:p w:rsidR="009C5C3A" w:rsidRDefault="009C5C3A" w:rsidP="00A52A5F">
      <w:pPr>
        <w:tabs>
          <w:tab w:val="left" w:pos="5103"/>
        </w:tabs>
        <w:rPr>
          <w:rFonts w:eastAsia="等线"/>
          <w:lang w:val="en-US" w:eastAsia="zh-CN"/>
        </w:rPr>
      </w:pPr>
    </w:p>
    <w:p w:rsidR="009C5C3A" w:rsidRPr="009C5C3A" w:rsidRDefault="009C5C3A" w:rsidP="00A52A5F">
      <w:pPr>
        <w:tabs>
          <w:tab w:val="left" w:pos="5103"/>
        </w:tabs>
        <w:rPr>
          <w:rFonts w:eastAsia="等线"/>
          <w:b/>
          <w:i/>
          <w:lang w:val="en-US" w:eastAsia="zh-CN"/>
        </w:rPr>
      </w:pPr>
      <w:r w:rsidRPr="009C5C3A">
        <w:rPr>
          <w:rFonts w:eastAsia="等线" w:hint="eastAsia"/>
          <w:b/>
          <w:i/>
          <w:lang w:val="en-US" w:eastAsia="zh-CN"/>
        </w:rPr>
        <w:lastRenderedPageBreak/>
        <w:t>P</w:t>
      </w:r>
      <w:r w:rsidRPr="009C5C3A">
        <w:rPr>
          <w:rFonts w:eastAsia="等线"/>
          <w:b/>
          <w:i/>
          <w:lang w:val="en-US" w:eastAsia="zh-CN"/>
        </w:rPr>
        <w:t xml:space="preserve">roposal 1: </w:t>
      </w:r>
      <w:r w:rsidR="00307B35">
        <w:rPr>
          <w:rFonts w:eastAsia="等线"/>
          <w:b/>
          <w:i/>
          <w:lang w:val="en-US" w:eastAsia="zh-CN"/>
        </w:rPr>
        <w:t>T</w:t>
      </w:r>
      <w:r w:rsidRPr="009C5C3A">
        <w:rPr>
          <w:rFonts w:eastAsia="等线"/>
          <w:b/>
          <w:i/>
          <w:lang w:val="en-US" w:eastAsia="zh-CN"/>
        </w:rPr>
        <w:t>he 2Tx test methodology should keep unified and consistent for both non-coherent UE and fully coherent UE.</w:t>
      </w:r>
    </w:p>
    <w:p w:rsidR="00DA037D" w:rsidRDefault="00DA037D" w:rsidP="00A52A5F">
      <w:pPr>
        <w:tabs>
          <w:tab w:val="left" w:pos="5103"/>
        </w:tabs>
        <w:rPr>
          <w:rFonts w:eastAsia="等线"/>
          <w:lang w:val="en-US" w:eastAsia="zh-CN"/>
        </w:rPr>
      </w:pPr>
    </w:p>
    <w:p w:rsidR="00C32D1D" w:rsidRDefault="009C5C3A" w:rsidP="00A52A5F">
      <w:pPr>
        <w:tabs>
          <w:tab w:val="left" w:pos="5103"/>
        </w:tabs>
        <w:rPr>
          <w:rFonts w:eastAsia="等线"/>
          <w:lang w:val="en-US" w:eastAsia="zh-CN"/>
        </w:rPr>
      </w:pPr>
      <w:r>
        <w:rPr>
          <w:rFonts w:eastAsia="等线"/>
          <w:lang w:val="en-US" w:eastAsia="zh-CN"/>
        </w:rPr>
        <w:t>On</w:t>
      </w:r>
      <w:r w:rsidR="00307B35">
        <w:rPr>
          <w:rFonts w:eastAsia="等线"/>
          <w:lang w:val="en-US" w:eastAsia="zh-CN"/>
        </w:rPr>
        <w:t xml:space="preserve"> the other hand, the test metric with swept TPMI indexes</w:t>
      </w:r>
      <w:r w:rsidR="00523358">
        <w:rPr>
          <w:rFonts w:eastAsia="等线"/>
          <w:lang w:val="en-US" w:eastAsia="zh-CN"/>
        </w:rPr>
        <w:t xml:space="preserve"> for fully coherent UE supporting TPMI=2~5</w:t>
      </w:r>
      <w:r w:rsidR="00307B35">
        <w:rPr>
          <w:rFonts w:eastAsia="等线"/>
          <w:lang w:val="en-US" w:eastAsia="zh-CN"/>
        </w:rPr>
        <w:t xml:space="preserve"> are analyzed in the past. </w:t>
      </w:r>
      <w:r w:rsidR="00A72A31">
        <w:rPr>
          <w:rFonts w:eastAsia="等线"/>
          <w:lang w:val="en-US" w:eastAsia="zh-CN"/>
        </w:rPr>
        <w:t xml:space="preserve">From the </w:t>
      </w:r>
      <w:r w:rsidR="000C2D8D">
        <w:rPr>
          <w:rFonts w:eastAsia="等线"/>
          <w:lang w:val="en-US" w:eastAsia="zh-CN"/>
        </w:rPr>
        <w:t>findings of the previous contributions</w:t>
      </w:r>
      <w:r w:rsidR="00307B35">
        <w:rPr>
          <w:rFonts w:eastAsia="等线"/>
          <w:lang w:val="en-US" w:eastAsia="zh-CN"/>
        </w:rPr>
        <w:t xml:space="preserve"> [2]</w:t>
      </w:r>
      <w:r w:rsidR="000C2D8D">
        <w:rPr>
          <w:rFonts w:eastAsia="等线"/>
          <w:lang w:val="en-US" w:eastAsia="zh-CN"/>
        </w:rPr>
        <w:t xml:space="preserve">, </w:t>
      </w:r>
      <w:r w:rsidR="00523358">
        <w:rPr>
          <w:rFonts w:eastAsia="等线"/>
          <w:lang w:val="en-US" w:eastAsia="zh-CN"/>
        </w:rPr>
        <w:t xml:space="preserve">the swept TPMI indexes may introduce the power gain on directional EIRP, i.e. 4.7dB gain for peak EIRP and 2.6dB gain at 50%-tile CDF. And therefore, the total spherical radiated power integrated with the gained directional EIRP </w:t>
      </w:r>
      <w:r w:rsidR="0045533B">
        <w:rPr>
          <w:rFonts w:eastAsia="等线"/>
          <w:lang w:val="en-US" w:eastAsia="zh-CN"/>
        </w:rPr>
        <w:t xml:space="preserve">will be greater than the traditional TRP value. From the perspective of the test result’s equivalence and comparability, the test metric and method with swept TPMI indexes should not be specified in terms of </w:t>
      </w:r>
      <w:r w:rsidR="0034094D">
        <w:rPr>
          <w:rFonts w:eastAsia="等线"/>
          <w:lang w:val="en-US" w:eastAsia="zh-CN"/>
        </w:rPr>
        <w:t>TRP concept.</w:t>
      </w:r>
    </w:p>
    <w:p w:rsidR="00A72A31" w:rsidRDefault="00A72A31" w:rsidP="00A52A5F">
      <w:pPr>
        <w:tabs>
          <w:tab w:val="left" w:pos="5103"/>
        </w:tabs>
        <w:rPr>
          <w:rFonts w:eastAsia="等线"/>
          <w:lang w:val="en-US" w:eastAsia="zh-CN"/>
        </w:rPr>
      </w:pPr>
    </w:p>
    <w:p w:rsidR="00A72A31" w:rsidRPr="0034094D" w:rsidRDefault="0034094D" w:rsidP="00A52A5F">
      <w:pPr>
        <w:tabs>
          <w:tab w:val="left" w:pos="5103"/>
        </w:tabs>
        <w:rPr>
          <w:rFonts w:eastAsia="等线"/>
          <w:b/>
          <w:i/>
          <w:lang w:val="en-US" w:eastAsia="zh-CN"/>
        </w:rPr>
      </w:pPr>
      <w:r w:rsidRPr="0034094D">
        <w:rPr>
          <w:rFonts w:eastAsia="等线" w:hint="eastAsia"/>
          <w:b/>
          <w:i/>
          <w:lang w:val="en-US" w:eastAsia="zh-CN"/>
        </w:rPr>
        <w:t>P</w:t>
      </w:r>
      <w:r w:rsidRPr="0034094D">
        <w:rPr>
          <w:rFonts w:eastAsia="等线"/>
          <w:b/>
          <w:i/>
          <w:lang w:val="en-US" w:eastAsia="zh-CN"/>
        </w:rPr>
        <w:t>roposal 2: the 2Tx test methodology should keep the test result’s equivalence and comparability for both non-coherent UE and fully coherent UE.</w:t>
      </w:r>
    </w:p>
    <w:p w:rsidR="0034094D" w:rsidRDefault="0034094D" w:rsidP="00A52A5F">
      <w:pPr>
        <w:tabs>
          <w:tab w:val="left" w:pos="5103"/>
        </w:tabs>
        <w:rPr>
          <w:rFonts w:eastAsia="等线"/>
          <w:lang w:val="en-US" w:eastAsia="zh-CN"/>
        </w:rPr>
      </w:pPr>
    </w:p>
    <w:p w:rsidR="0034094D" w:rsidRDefault="00175148" w:rsidP="00A52A5F">
      <w:pPr>
        <w:tabs>
          <w:tab w:val="left" w:pos="5103"/>
        </w:tabs>
        <w:rPr>
          <w:rFonts w:eastAsia="等线"/>
          <w:lang w:val="en-US" w:eastAsia="zh-CN"/>
        </w:rPr>
      </w:pPr>
      <w:r>
        <w:rPr>
          <w:rFonts w:eastAsia="等线"/>
          <w:lang w:val="en-US" w:eastAsia="zh-CN"/>
        </w:rPr>
        <w:t xml:space="preserve">With the above proposals, </w:t>
      </w:r>
      <w:r w:rsidR="00946683">
        <w:rPr>
          <w:rFonts w:eastAsia="等线"/>
          <w:lang w:val="en-US" w:eastAsia="zh-CN"/>
        </w:rPr>
        <w:t>the propriate 2Tx TRP metric for fully coherent UE is Option 1 of Issue 1-2-2 in RAN4 #108 meeting’s WF, i.e. averaging TRPs under each TPMI as final performance metric.</w:t>
      </w:r>
    </w:p>
    <w:p w:rsidR="00946683" w:rsidRDefault="00946683" w:rsidP="00A52A5F">
      <w:pPr>
        <w:tabs>
          <w:tab w:val="left" w:pos="5103"/>
        </w:tabs>
        <w:rPr>
          <w:rFonts w:eastAsia="等线"/>
          <w:lang w:val="en-US" w:eastAsia="zh-CN"/>
        </w:rPr>
      </w:pPr>
    </w:p>
    <w:p w:rsidR="00946683" w:rsidRPr="00946683" w:rsidRDefault="00946683" w:rsidP="00A52A5F">
      <w:pPr>
        <w:tabs>
          <w:tab w:val="left" w:pos="5103"/>
        </w:tabs>
        <w:rPr>
          <w:rFonts w:eastAsia="等线"/>
          <w:b/>
          <w:i/>
          <w:lang w:val="en-US" w:eastAsia="zh-CN"/>
        </w:rPr>
      </w:pPr>
      <w:r w:rsidRPr="00946683">
        <w:rPr>
          <w:rFonts w:eastAsia="等线" w:hint="eastAsia"/>
          <w:b/>
          <w:i/>
          <w:lang w:val="en-US" w:eastAsia="zh-CN"/>
        </w:rPr>
        <w:t>P</w:t>
      </w:r>
      <w:r w:rsidRPr="00946683">
        <w:rPr>
          <w:rFonts w:eastAsia="等线"/>
          <w:b/>
          <w:i/>
          <w:lang w:val="en-US" w:eastAsia="zh-CN"/>
        </w:rPr>
        <w:t>roposal 3: Take Option 1 as the 2Tx TRP metric for fully coherent UE, i.e. averaging TRPs under each TPMI as final performance metric.</w:t>
      </w:r>
    </w:p>
    <w:p w:rsidR="00946683" w:rsidRDefault="00946683" w:rsidP="00A52A5F">
      <w:pPr>
        <w:tabs>
          <w:tab w:val="left" w:pos="5103"/>
        </w:tabs>
        <w:rPr>
          <w:rFonts w:eastAsia="等线"/>
          <w:lang w:val="en-US" w:eastAsia="zh-CN"/>
        </w:rPr>
      </w:pPr>
    </w:p>
    <w:p w:rsidR="00946683" w:rsidRDefault="006627FE" w:rsidP="00A52A5F">
      <w:pPr>
        <w:tabs>
          <w:tab w:val="left" w:pos="5103"/>
        </w:tabs>
        <w:rPr>
          <w:rFonts w:eastAsia="等线"/>
          <w:lang w:val="en-US" w:eastAsia="zh-CN"/>
        </w:rPr>
      </w:pPr>
      <w:r>
        <w:rPr>
          <w:rFonts w:eastAsia="等线" w:hint="eastAsia"/>
          <w:lang w:val="en-US" w:eastAsia="zh-CN"/>
        </w:rPr>
        <w:t>F</w:t>
      </w:r>
      <w:r>
        <w:rPr>
          <w:rFonts w:eastAsia="等线"/>
          <w:lang w:val="en-US" w:eastAsia="zh-CN"/>
        </w:rPr>
        <w:t xml:space="preserve">or Option 1, regarding the TPMI index selection, i.e. TPMI=2~5 or 2&amp;3 or 4&amp;5, there would be no/little difference </w:t>
      </w:r>
      <w:r w:rsidR="00B57A6F">
        <w:rPr>
          <w:rFonts w:eastAsia="等线"/>
          <w:lang w:val="en-US" w:eastAsia="zh-CN"/>
        </w:rPr>
        <w:t>on the test results among</w:t>
      </w:r>
      <w:r>
        <w:rPr>
          <w:rFonts w:eastAsia="等线"/>
          <w:lang w:val="en-US" w:eastAsia="zh-CN"/>
        </w:rPr>
        <w:t xml:space="preserve"> the three candidates.</w:t>
      </w:r>
      <w:r w:rsidR="00B57A6F">
        <w:rPr>
          <w:rFonts w:eastAsia="等线"/>
          <w:lang w:val="en-US" w:eastAsia="zh-CN"/>
        </w:rPr>
        <w:t xml:space="preserve"> Also, it is clear that the test time with TPMI=2~5 will longer than those with TPMI=2&amp;3 or 4&amp;5. Therefore, TPMI=2&amp;3 can be selected as baseline configuration for fully coherent UE. If the increased test time with TPMI=2~5 is illustrated as negligibly short, TPMI=2~5 can also be further considered</w:t>
      </w:r>
      <w:r w:rsidR="005A6D77">
        <w:rPr>
          <w:rFonts w:eastAsia="等线"/>
          <w:lang w:val="en-US" w:eastAsia="zh-CN"/>
        </w:rPr>
        <w:t xml:space="preserve"> and discussed.</w:t>
      </w:r>
      <w:r w:rsidR="00CE13C9">
        <w:rPr>
          <w:rFonts w:eastAsia="等线"/>
          <w:lang w:val="en-US" w:eastAsia="zh-CN"/>
        </w:rPr>
        <w:t xml:space="preserve"> Unfortunately, test time estimation is still staying at simulation stage, and no measurement is conducted due to lack of testable devices.</w:t>
      </w:r>
    </w:p>
    <w:p w:rsidR="00CE13C9" w:rsidRDefault="00CE13C9" w:rsidP="00A52A5F">
      <w:pPr>
        <w:tabs>
          <w:tab w:val="left" w:pos="5103"/>
        </w:tabs>
        <w:rPr>
          <w:rFonts w:eastAsia="等线"/>
          <w:lang w:val="en-US" w:eastAsia="zh-CN"/>
        </w:rPr>
      </w:pPr>
    </w:p>
    <w:p w:rsidR="00CE13C9" w:rsidRPr="00CE13C9" w:rsidRDefault="00CE13C9" w:rsidP="00A52A5F">
      <w:pPr>
        <w:tabs>
          <w:tab w:val="left" w:pos="5103"/>
        </w:tabs>
        <w:rPr>
          <w:rFonts w:eastAsia="等线"/>
          <w:b/>
          <w:i/>
          <w:lang w:val="en-US" w:eastAsia="zh-CN"/>
        </w:rPr>
      </w:pPr>
      <w:r w:rsidRPr="00CE13C9">
        <w:rPr>
          <w:rFonts w:eastAsia="等线" w:hint="eastAsia"/>
          <w:b/>
          <w:i/>
          <w:lang w:val="en-US" w:eastAsia="zh-CN"/>
        </w:rPr>
        <w:t>P</w:t>
      </w:r>
      <w:r w:rsidRPr="00CE13C9">
        <w:rPr>
          <w:rFonts w:eastAsia="等线"/>
          <w:b/>
          <w:i/>
          <w:lang w:val="en-US" w:eastAsia="zh-CN"/>
        </w:rPr>
        <w:t>roposal 4: Take TPMI=2&amp;3 as single-layer UL-MIMO baseline configuration for fully coherent UE.</w:t>
      </w:r>
    </w:p>
    <w:p w:rsidR="00A72A31" w:rsidRDefault="00A72A31" w:rsidP="00A52A5F">
      <w:pPr>
        <w:tabs>
          <w:tab w:val="left" w:pos="5103"/>
        </w:tabs>
        <w:rPr>
          <w:rFonts w:eastAsia="等线"/>
          <w:lang w:val="en-US" w:eastAsia="zh-CN"/>
        </w:rPr>
      </w:pPr>
    </w:p>
    <w:p w:rsidR="00CE13C9" w:rsidRPr="00CE13C9" w:rsidRDefault="00CE13C9" w:rsidP="00A52A5F">
      <w:pPr>
        <w:tabs>
          <w:tab w:val="left" w:pos="5103"/>
        </w:tabs>
        <w:rPr>
          <w:rFonts w:eastAsia="等线"/>
          <w:b/>
          <w:i/>
          <w:lang w:val="en-US" w:eastAsia="zh-CN"/>
        </w:rPr>
      </w:pPr>
      <w:r w:rsidRPr="00CE13C9">
        <w:rPr>
          <w:rFonts w:eastAsia="等线" w:hint="eastAsia"/>
          <w:b/>
          <w:i/>
          <w:lang w:val="en-US" w:eastAsia="zh-CN"/>
        </w:rPr>
        <w:t>P</w:t>
      </w:r>
      <w:r w:rsidRPr="00CE13C9">
        <w:rPr>
          <w:rFonts w:eastAsia="等线"/>
          <w:b/>
          <w:i/>
          <w:lang w:val="en-US" w:eastAsia="zh-CN"/>
        </w:rPr>
        <w:t>roposal 5: The evaluation of test time increase with TPMI 2~5 should be conducted not only by simulation approach, but also by measurement approach.</w:t>
      </w:r>
    </w:p>
    <w:p w:rsidR="00B31794" w:rsidRDefault="00B31794" w:rsidP="00B31794">
      <w:pPr>
        <w:tabs>
          <w:tab w:val="left" w:pos="5103"/>
        </w:tabs>
        <w:spacing w:line="360" w:lineRule="auto"/>
        <w:rPr>
          <w:rFonts w:eastAsia="等线"/>
          <w:lang w:val="en-US" w:eastAsia="zh-CN"/>
        </w:rPr>
      </w:pPr>
    </w:p>
    <w:p w:rsidR="000C2D8D" w:rsidRDefault="000C2D8D" w:rsidP="000C2D8D">
      <w:pPr>
        <w:pStyle w:val="1"/>
        <w:keepLines/>
        <w:numPr>
          <w:ilvl w:val="0"/>
          <w:numId w:val="15"/>
        </w:numPr>
        <w:pBdr>
          <w:top w:val="single" w:sz="12" w:space="3" w:color="auto"/>
        </w:pBdr>
        <w:spacing w:after="180"/>
        <w:ind w:right="0"/>
      </w:pPr>
      <w:r>
        <w:t>Conclusions</w:t>
      </w:r>
    </w:p>
    <w:p w:rsidR="006C5E68" w:rsidRDefault="00CE13C9" w:rsidP="006C5E68">
      <w:pPr>
        <w:tabs>
          <w:tab w:val="left" w:pos="5103"/>
        </w:tabs>
        <w:spacing w:line="360" w:lineRule="auto"/>
        <w:rPr>
          <w:rFonts w:eastAsia="等线"/>
          <w:lang w:val="en-US" w:eastAsia="zh-CN"/>
        </w:rPr>
      </w:pPr>
      <w:r>
        <w:rPr>
          <w:rFonts w:eastAsia="等线"/>
          <w:lang w:val="en-US" w:eastAsia="zh-CN"/>
        </w:rPr>
        <w:t>This contribution further discusses the test methodology of Single-layer UL-MIMO for fully coherent UE</w:t>
      </w:r>
      <w:r w:rsidR="00EA49C5">
        <w:rPr>
          <w:rFonts w:eastAsia="等线"/>
          <w:lang w:val="en-US" w:eastAsia="zh-CN"/>
        </w:rPr>
        <w:t>.</w:t>
      </w:r>
      <w:r w:rsidR="00EE6549">
        <w:rPr>
          <w:rFonts w:eastAsia="等线"/>
          <w:lang w:val="en-US" w:eastAsia="zh-CN"/>
        </w:rPr>
        <w:t xml:space="preserve"> </w:t>
      </w:r>
      <w:r w:rsidR="00EE6549" w:rsidRPr="007B0977">
        <w:rPr>
          <w:rFonts w:eastAsia="等线"/>
          <w:lang w:val="en-US" w:eastAsia="zh-CN"/>
        </w:rPr>
        <w:t xml:space="preserve">And </w:t>
      </w:r>
      <w:r w:rsidR="00EE6549">
        <w:rPr>
          <w:rFonts w:eastAsia="等线"/>
          <w:lang w:val="en-US" w:eastAsia="zh-CN"/>
        </w:rPr>
        <w:t>provide</w:t>
      </w:r>
      <w:r w:rsidR="00EE6549" w:rsidRPr="007B0977">
        <w:rPr>
          <w:rFonts w:eastAsia="等线"/>
          <w:lang w:val="en-US" w:eastAsia="zh-CN"/>
        </w:rPr>
        <w:t xml:space="preserve"> the following </w:t>
      </w:r>
      <w:r w:rsidR="00EE6549">
        <w:rPr>
          <w:rFonts w:eastAsia="等线"/>
          <w:lang w:val="en-US" w:eastAsia="zh-CN"/>
        </w:rPr>
        <w:t>proposals</w:t>
      </w:r>
      <w:r w:rsidR="00EE6549" w:rsidRPr="007B0977">
        <w:rPr>
          <w:rFonts w:eastAsia="等线"/>
          <w:lang w:val="en-US" w:eastAsia="zh-CN"/>
        </w:rPr>
        <w:t>.</w:t>
      </w:r>
    </w:p>
    <w:p w:rsidR="00CE13C9" w:rsidRPr="009C5C3A" w:rsidRDefault="00CE13C9" w:rsidP="00CE13C9">
      <w:pPr>
        <w:tabs>
          <w:tab w:val="left" w:pos="5103"/>
        </w:tabs>
        <w:rPr>
          <w:rFonts w:eastAsia="等线"/>
          <w:b/>
          <w:i/>
          <w:lang w:val="en-US" w:eastAsia="zh-CN"/>
        </w:rPr>
      </w:pPr>
      <w:r w:rsidRPr="009C5C3A">
        <w:rPr>
          <w:rFonts w:eastAsia="等线" w:hint="eastAsia"/>
          <w:b/>
          <w:i/>
          <w:lang w:val="en-US" w:eastAsia="zh-CN"/>
        </w:rPr>
        <w:t>P</w:t>
      </w:r>
      <w:r w:rsidRPr="009C5C3A">
        <w:rPr>
          <w:rFonts w:eastAsia="等线"/>
          <w:b/>
          <w:i/>
          <w:lang w:val="en-US" w:eastAsia="zh-CN"/>
        </w:rPr>
        <w:t xml:space="preserve">roposal 1: </w:t>
      </w:r>
      <w:r>
        <w:rPr>
          <w:rFonts w:eastAsia="等线"/>
          <w:b/>
          <w:i/>
          <w:lang w:val="en-US" w:eastAsia="zh-CN"/>
        </w:rPr>
        <w:t>T</w:t>
      </w:r>
      <w:r w:rsidRPr="009C5C3A">
        <w:rPr>
          <w:rFonts w:eastAsia="等线"/>
          <w:b/>
          <w:i/>
          <w:lang w:val="en-US" w:eastAsia="zh-CN"/>
        </w:rPr>
        <w:t>he 2Tx test methodology should keep unified and consistent for both non-coherent UE and fully coherent UE.</w:t>
      </w:r>
    </w:p>
    <w:p w:rsidR="009A4E55" w:rsidRDefault="009A4E55" w:rsidP="00EA49C5">
      <w:pPr>
        <w:tabs>
          <w:tab w:val="left" w:pos="5103"/>
        </w:tabs>
        <w:spacing w:after="120"/>
        <w:rPr>
          <w:rFonts w:eastAsia="等线"/>
          <w:b/>
          <w:i/>
          <w:lang w:val="en-US" w:eastAsia="zh-CN"/>
        </w:rPr>
      </w:pPr>
    </w:p>
    <w:p w:rsidR="00CE13C9" w:rsidRPr="0034094D" w:rsidRDefault="00CE13C9" w:rsidP="00CE13C9">
      <w:pPr>
        <w:tabs>
          <w:tab w:val="left" w:pos="5103"/>
        </w:tabs>
        <w:rPr>
          <w:rFonts w:eastAsia="等线"/>
          <w:b/>
          <w:i/>
          <w:lang w:val="en-US" w:eastAsia="zh-CN"/>
        </w:rPr>
      </w:pPr>
      <w:r w:rsidRPr="0034094D">
        <w:rPr>
          <w:rFonts w:eastAsia="等线" w:hint="eastAsia"/>
          <w:b/>
          <w:i/>
          <w:lang w:val="en-US" w:eastAsia="zh-CN"/>
        </w:rPr>
        <w:t>P</w:t>
      </w:r>
      <w:r w:rsidRPr="0034094D">
        <w:rPr>
          <w:rFonts w:eastAsia="等线"/>
          <w:b/>
          <w:i/>
          <w:lang w:val="en-US" w:eastAsia="zh-CN"/>
        </w:rPr>
        <w:t>roposal 2: the 2Tx test methodology should keep the test result’s equivalence and comparability for both non-coherent UE and fully coherent UE.</w:t>
      </w:r>
    </w:p>
    <w:p w:rsidR="00CE13C9" w:rsidRDefault="00CE13C9" w:rsidP="00EA49C5">
      <w:pPr>
        <w:tabs>
          <w:tab w:val="left" w:pos="5103"/>
        </w:tabs>
        <w:spacing w:after="120"/>
        <w:rPr>
          <w:rFonts w:eastAsia="等线"/>
          <w:b/>
          <w:i/>
          <w:lang w:val="en-US" w:eastAsia="zh-CN"/>
        </w:rPr>
      </w:pPr>
    </w:p>
    <w:p w:rsidR="00CE13C9" w:rsidRPr="00946683" w:rsidRDefault="00CE13C9" w:rsidP="00CE13C9">
      <w:pPr>
        <w:tabs>
          <w:tab w:val="left" w:pos="5103"/>
        </w:tabs>
        <w:rPr>
          <w:rFonts w:eastAsia="等线"/>
          <w:b/>
          <w:i/>
          <w:lang w:val="en-US" w:eastAsia="zh-CN"/>
        </w:rPr>
      </w:pPr>
      <w:r w:rsidRPr="00946683">
        <w:rPr>
          <w:rFonts w:eastAsia="等线" w:hint="eastAsia"/>
          <w:b/>
          <w:i/>
          <w:lang w:val="en-US" w:eastAsia="zh-CN"/>
        </w:rPr>
        <w:t>P</w:t>
      </w:r>
      <w:r w:rsidRPr="00946683">
        <w:rPr>
          <w:rFonts w:eastAsia="等线"/>
          <w:b/>
          <w:i/>
          <w:lang w:val="en-US" w:eastAsia="zh-CN"/>
        </w:rPr>
        <w:t>roposal 3: Take Option 1 as the 2Tx TRP metric for fully coherent UE, i.e. averaging TRPs under each TPMI as final performance metric.</w:t>
      </w:r>
    </w:p>
    <w:p w:rsidR="00CE13C9" w:rsidRDefault="00CE13C9" w:rsidP="00EA49C5">
      <w:pPr>
        <w:tabs>
          <w:tab w:val="left" w:pos="5103"/>
        </w:tabs>
        <w:spacing w:after="120"/>
        <w:rPr>
          <w:rFonts w:eastAsia="等线"/>
          <w:b/>
          <w:i/>
          <w:lang w:val="en-US" w:eastAsia="zh-CN"/>
        </w:rPr>
      </w:pPr>
    </w:p>
    <w:p w:rsidR="00CE13C9" w:rsidRPr="00CE13C9" w:rsidRDefault="00CE13C9" w:rsidP="00CE13C9">
      <w:pPr>
        <w:tabs>
          <w:tab w:val="left" w:pos="5103"/>
        </w:tabs>
        <w:rPr>
          <w:rFonts w:eastAsia="等线"/>
          <w:b/>
          <w:i/>
          <w:lang w:val="en-US" w:eastAsia="zh-CN"/>
        </w:rPr>
      </w:pPr>
      <w:r w:rsidRPr="00CE13C9">
        <w:rPr>
          <w:rFonts w:eastAsia="等线" w:hint="eastAsia"/>
          <w:b/>
          <w:i/>
          <w:lang w:val="en-US" w:eastAsia="zh-CN"/>
        </w:rPr>
        <w:t>P</w:t>
      </w:r>
      <w:r w:rsidRPr="00CE13C9">
        <w:rPr>
          <w:rFonts w:eastAsia="等线"/>
          <w:b/>
          <w:i/>
          <w:lang w:val="en-US" w:eastAsia="zh-CN"/>
        </w:rPr>
        <w:t>roposal 4: Take TPMI=2&amp;3 as single-layer UL-MIMO baseline configuration for fully coherent UE.</w:t>
      </w:r>
    </w:p>
    <w:p w:rsidR="00CE13C9" w:rsidRDefault="00CE13C9" w:rsidP="00CE13C9">
      <w:pPr>
        <w:tabs>
          <w:tab w:val="left" w:pos="5103"/>
        </w:tabs>
        <w:rPr>
          <w:rFonts w:eastAsia="等线"/>
          <w:lang w:val="en-US" w:eastAsia="zh-CN"/>
        </w:rPr>
      </w:pPr>
    </w:p>
    <w:p w:rsidR="00CE13C9" w:rsidRPr="00CE13C9" w:rsidRDefault="00CE13C9" w:rsidP="00CE13C9">
      <w:pPr>
        <w:tabs>
          <w:tab w:val="left" w:pos="5103"/>
        </w:tabs>
        <w:rPr>
          <w:rFonts w:eastAsia="等线"/>
          <w:b/>
          <w:i/>
          <w:lang w:val="en-US" w:eastAsia="zh-CN"/>
        </w:rPr>
      </w:pPr>
      <w:r w:rsidRPr="00CE13C9">
        <w:rPr>
          <w:rFonts w:eastAsia="等线" w:hint="eastAsia"/>
          <w:b/>
          <w:i/>
          <w:lang w:val="en-US" w:eastAsia="zh-CN"/>
        </w:rPr>
        <w:t>P</w:t>
      </w:r>
      <w:r w:rsidRPr="00CE13C9">
        <w:rPr>
          <w:rFonts w:eastAsia="等线"/>
          <w:b/>
          <w:i/>
          <w:lang w:val="en-US" w:eastAsia="zh-CN"/>
        </w:rPr>
        <w:t>roposal 5: The evaluation of test time increase with TPMI 2~5 should be conducted not only by simulation approach, but also by measurement approach.</w:t>
      </w:r>
    </w:p>
    <w:p w:rsidR="00CE13C9" w:rsidRPr="00CE13C9" w:rsidRDefault="00CE13C9" w:rsidP="00EA49C5">
      <w:pPr>
        <w:tabs>
          <w:tab w:val="left" w:pos="5103"/>
        </w:tabs>
        <w:spacing w:after="120"/>
        <w:rPr>
          <w:rFonts w:eastAsia="等线"/>
          <w:b/>
          <w:i/>
          <w:lang w:val="en-US" w:eastAsia="zh-CN"/>
        </w:rPr>
      </w:pPr>
    </w:p>
    <w:p w:rsidR="000C2D8D" w:rsidRDefault="000C2D8D" w:rsidP="000C2D8D">
      <w:pPr>
        <w:pStyle w:val="1"/>
        <w:keepLines/>
        <w:numPr>
          <w:ilvl w:val="0"/>
          <w:numId w:val="15"/>
        </w:numPr>
        <w:pBdr>
          <w:top w:val="single" w:sz="12" w:space="3" w:color="auto"/>
        </w:pBdr>
        <w:spacing w:after="180"/>
        <w:ind w:right="0"/>
      </w:pPr>
      <w:r>
        <w:t>References</w:t>
      </w:r>
    </w:p>
    <w:p w:rsidR="0006488A" w:rsidRDefault="007B7187" w:rsidP="000C2D8D">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00EE6549" w:rsidRPr="000B7394">
        <w:rPr>
          <w:rFonts w:eastAsia="等线"/>
          <w:lang w:val="en-US" w:eastAsia="zh-CN"/>
        </w:rPr>
        <w:t>1</w:t>
      </w:r>
      <w:r w:rsidRPr="000B7394">
        <w:rPr>
          <w:rFonts w:eastAsia="等线"/>
          <w:lang w:val="en-US" w:eastAsia="zh-CN"/>
        </w:rPr>
        <w:t xml:space="preserve">] </w:t>
      </w:r>
      <w:r w:rsidR="00A52A5F" w:rsidRPr="00A52A5F">
        <w:rPr>
          <w:rFonts w:eastAsia="等线"/>
          <w:lang w:val="en-US" w:eastAsia="zh-CN"/>
        </w:rPr>
        <w:t>R4-2313891</w:t>
      </w:r>
      <w:r>
        <w:rPr>
          <w:rFonts w:eastAsia="等线"/>
          <w:lang w:val="en-US" w:eastAsia="zh-CN"/>
        </w:rPr>
        <w:t>,</w:t>
      </w:r>
      <w:r w:rsidRPr="005843A7">
        <w:rPr>
          <w:rFonts w:eastAsia="等线"/>
          <w:lang w:val="en-US" w:eastAsia="zh-CN"/>
        </w:rPr>
        <w:t xml:space="preserve"> </w:t>
      </w:r>
      <w:r w:rsidR="00A52A5F" w:rsidRPr="00A52A5F">
        <w:rPr>
          <w:rFonts w:eastAsia="等线"/>
          <w:lang w:val="en-US" w:eastAsia="zh-CN"/>
        </w:rPr>
        <w:t>WF for Rel-18 FR1 TRP TRS</w:t>
      </w:r>
      <w:r w:rsidRPr="00C96F86">
        <w:rPr>
          <w:rFonts w:eastAsia="等线"/>
          <w:lang w:val="en-US" w:eastAsia="zh-CN"/>
        </w:rPr>
        <w:t xml:space="preserve">, </w:t>
      </w:r>
      <w:r w:rsidR="00A52A5F">
        <w:rPr>
          <w:rFonts w:eastAsia="等线"/>
          <w:lang w:val="en-US" w:eastAsia="zh-CN"/>
        </w:rPr>
        <w:t>vivo</w:t>
      </w:r>
    </w:p>
    <w:p w:rsidR="00A52A5F" w:rsidRPr="000B7394" w:rsidRDefault="000B7394" w:rsidP="00A52A5F">
      <w:pPr>
        <w:overflowPunct w:val="0"/>
        <w:autoSpaceDE w:val="0"/>
        <w:autoSpaceDN w:val="0"/>
        <w:adjustRightInd w:val="0"/>
        <w:spacing w:after="180"/>
        <w:textAlignment w:val="baseline"/>
        <w:rPr>
          <w:rFonts w:eastAsia="等线"/>
          <w:lang w:val="en-US" w:eastAsia="zh-CN"/>
        </w:rPr>
      </w:pPr>
      <w:r w:rsidRPr="000B7394">
        <w:rPr>
          <w:rFonts w:eastAsia="等线" w:hint="eastAsia"/>
          <w:lang w:val="en-US" w:eastAsia="zh-CN"/>
        </w:rPr>
        <w:t>[</w:t>
      </w:r>
      <w:r w:rsidRPr="000B7394">
        <w:rPr>
          <w:rFonts w:eastAsia="等线"/>
          <w:lang w:val="en-US" w:eastAsia="zh-CN"/>
        </w:rPr>
        <w:t xml:space="preserve">2] </w:t>
      </w:r>
      <w:r w:rsidR="00307B35" w:rsidRPr="00307B35">
        <w:rPr>
          <w:rFonts w:eastAsia="等线"/>
          <w:lang w:val="en-US" w:eastAsia="zh-CN"/>
        </w:rPr>
        <w:t>R4-2304343, On TRP TRS test methodology, Apple</w:t>
      </w:r>
    </w:p>
    <w:p w:rsidR="00C37428" w:rsidRPr="000B7394" w:rsidRDefault="00C37428" w:rsidP="00F857C4">
      <w:pPr>
        <w:overflowPunct w:val="0"/>
        <w:autoSpaceDE w:val="0"/>
        <w:autoSpaceDN w:val="0"/>
        <w:adjustRightInd w:val="0"/>
        <w:spacing w:after="180"/>
        <w:textAlignment w:val="baseline"/>
        <w:rPr>
          <w:rFonts w:eastAsia="等线"/>
          <w:lang w:val="en-US" w:eastAsia="zh-CN"/>
        </w:rPr>
      </w:pPr>
    </w:p>
    <w:sectPr w:rsidR="00C37428" w:rsidRPr="000B7394"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7D72" w:rsidRDefault="00F47D72">
      <w:r>
        <w:separator/>
      </w:r>
    </w:p>
  </w:endnote>
  <w:endnote w:type="continuationSeparator" w:id="0">
    <w:p w:rsidR="00F47D72" w:rsidRDefault="00F47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7D72" w:rsidRDefault="00F47D72">
      <w:r>
        <w:separator/>
      </w:r>
    </w:p>
  </w:footnote>
  <w:footnote w:type="continuationSeparator" w:id="0">
    <w:p w:rsidR="00F47D72" w:rsidRDefault="00F47D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C3666"/>
    <w:multiLevelType w:val="hybridMultilevel"/>
    <w:tmpl w:val="4336FCEE"/>
    <w:lvl w:ilvl="0" w:tplc="88440B8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992CC9"/>
    <w:multiLevelType w:val="hybridMultilevel"/>
    <w:tmpl w:val="CA42F112"/>
    <w:lvl w:ilvl="0" w:tplc="5C348F1C">
      <w:start w:val="4"/>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 w15:restartNumberingAfterBreak="0">
    <w:nsid w:val="36E36880"/>
    <w:multiLevelType w:val="hybridMultilevel"/>
    <w:tmpl w:val="DB74B48A"/>
    <w:lvl w:ilvl="0" w:tplc="64FEBBB4">
      <w:start w:val="2"/>
      <w:numFmt w:val="bullet"/>
      <w:lvlText w:val="-"/>
      <w:lvlJc w:val="left"/>
      <w:pPr>
        <w:ind w:left="1140" w:hanging="420"/>
      </w:pPr>
      <w:rPr>
        <w:rFonts w:ascii="Arial" w:eastAsiaTheme="minorHAnsi"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751A9D"/>
    <w:multiLevelType w:val="hybridMultilevel"/>
    <w:tmpl w:val="4FC8177E"/>
    <w:lvl w:ilvl="0" w:tplc="3B18593A">
      <w:start w:val="1"/>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4E2B0C83"/>
    <w:multiLevelType w:val="hybridMultilevel"/>
    <w:tmpl w:val="819CC3EE"/>
    <w:lvl w:ilvl="0" w:tplc="64FEBBB4">
      <w:start w:val="2"/>
      <w:numFmt w:val="bullet"/>
      <w:lvlText w:val="-"/>
      <w:lvlJc w:val="left"/>
      <w:pPr>
        <w:ind w:left="620" w:hanging="420"/>
      </w:pPr>
      <w:rPr>
        <w:rFonts w:ascii="Arial" w:eastAsiaTheme="minorHAnsi"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14"/>
  </w:num>
  <w:num w:numId="4">
    <w:abstractNumId w:val="6"/>
  </w:num>
  <w:num w:numId="5">
    <w:abstractNumId w:val="11"/>
  </w:num>
  <w:num w:numId="6">
    <w:abstractNumId w:val="4"/>
  </w:num>
  <w:num w:numId="7">
    <w:abstractNumId w:val="13"/>
  </w:num>
  <w:num w:numId="8">
    <w:abstractNumId w:val="2"/>
  </w:num>
  <w:num w:numId="9">
    <w:abstractNumId w:val="12"/>
  </w:num>
  <w:num w:numId="10">
    <w:abstractNumId w:val="0"/>
  </w:num>
  <w:num w:numId="11">
    <w:abstractNumId w:val="9"/>
  </w:num>
  <w:num w:numId="12">
    <w:abstractNumId w:val="3"/>
  </w:num>
  <w:num w:numId="13">
    <w:abstractNumId w:val="10"/>
  </w:num>
  <w:num w:numId="14">
    <w:abstractNumId w:val="7"/>
  </w:num>
  <w:num w:numId="15">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2BBD"/>
    <w:rsid w:val="00003DA0"/>
    <w:rsid w:val="00003DA3"/>
    <w:rsid w:val="00003DB1"/>
    <w:rsid w:val="000046E7"/>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2D2"/>
    <w:rsid w:val="00012A70"/>
    <w:rsid w:val="00013AB6"/>
    <w:rsid w:val="00013EF6"/>
    <w:rsid w:val="00014221"/>
    <w:rsid w:val="00015C67"/>
    <w:rsid w:val="00015DE9"/>
    <w:rsid w:val="000163B8"/>
    <w:rsid w:val="000163E5"/>
    <w:rsid w:val="00016438"/>
    <w:rsid w:val="000165BC"/>
    <w:rsid w:val="000168FD"/>
    <w:rsid w:val="00016F60"/>
    <w:rsid w:val="000177C1"/>
    <w:rsid w:val="00017D69"/>
    <w:rsid w:val="00017FA3"/>
    <w:rsid w:val="0002083D"/>
    <w:rsid w:val="00020C48"/>
    <w:rsid w:val="00021363"/>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B2F"/>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B20"/>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4916"/>
    <w:rsid w:val="000562CE"/>
    <w:rsid w:val="00056D90"/>
    <w:rsid w:val="00056F55"/>
    <w:rsid w:val="00057271"/>
    <w:rsid w:val="0006072E"/>
    <w:rsid w:val="0006081C"/>
    <w:rsid w:val="00061143"/>
    <w:rsid w:val="000612DB"/>
    <w:rsid w:val="000615D4"/>
    <w:rsid w:val="00061C3E"/>
    <w:rsid w:val="00061FD3"/>
    <w:rsid w:val="0006311F"/>
    <w:rsid w:val="0006488A"/>
    <w:rsid w:val="0006548A"/>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69D"/>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97F2F"/>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7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2E8"/>
    <w:rsid w:val="000B64DC"/>
    <w:rsid w:val="000B686B"/>
    <w:rsid w:val="000B6DEA"/>
    <w:rsid w:val="000B6EB7"/>
    <w:rsid w:val="000B7394"/>
    <w:rsid w:val="000B7957"/>
    <w:rsid w:val="000B7F96"/>
    <w:rsid w:val="000C0246"/>
    <w:rsid w:val="000C080F"/>
    <w:rsid w:val="000C13AF"/>
    <w:rsid w:val="000C1C8F"/>
    <w:rsid w:val="000C1F50"/>
    <w:rsid w:val="000C23DA"/>
    <w:rsid w:val="000C2D8D"/>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A0C"/>
    <w:rsid w:val="000E4E4B"/>
    <w:rsid w:val="000E54CA"/>
    <w:rsid w:val="000E5827"/>
    <w:rsid w:val="000E5D87"/>
    <w:rsid w:val="000E650E"/>
    <w:rsid w:val="000E6E1C"/>
    <w:rsid w:val="000E79DE"/>
    <w:rsid w:val="000E7BBB"/>
    <w:rsid w:val="000E7C52"/>
    <w:rsid w:val="000F06FC"/>
    <w:rsid w:val="000F10D3"/>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1CE"/>
    <w:rsid w:val="00104303"/>
    <w:rsid w:val="001053FE"/>
    <w:rsid w:val="0010541D"/>
    <w:rsid w:val="00105F52"/>
    <w:rsid w:val="0010600A"/>
    <w:rsid w:val="00107622"/>
    <w:rsid w:val="00107D2B"/>
    <w:rsid w:val="0011032A"/>
    <w:rsid w:val="001106BC"/>
    <w:rsid w:val="00110799"/>
    <w:rsid w:val="00110BBB"/>
    <w:rsid w:val="00111605"/>
    <w:rsid w:val="00111EDD"/>
    <w:rsid w:val="00112919"/>
    <w:rsid w:val="00112EA3"/>
    <w:rsid w:val="0011311D"/>
    <w:rsid w:val="00113182"/>
    <w:rsid w:val="00113670"/>
    <w:rsid w:val="00113C50"/>
    <w:rsid w:val="00113F6D"/>
    <w:rsid w:val="0011403C"/>
    <w:rsid w:val="001143FC"/>
    <w:rsid w:val="001151BF"/>
    <w:rsid w:val="00115230"/>
    <w:rsid w:val="0011656C"/>
    <w:rsid w:val="00116CD0"/>
    <w:rsid w:val="00117174"/>
    <w:rsid w:val="001171FD"/>
    <w:rsid w:val="001174BC"/>
    <w:rsid w:val="0012019F"/>
    <w:rsid w:val="00121002"/>
    <w:rsid w:val="00121324"/>
    <w:rsid w:val="001214C1"/>
    <w:rsid w:val="00121F70"/>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4487"/>
    <w:rsid w:val="00134C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3A2"/>
    <w:rsid w:val="00152563"/>
    <w:rsid w:val="00154600"/>
    <w:rsid w:val="00154931"/>
    <w:rsid w:val="00155414"/>
    <w:rsid w:val="00155491"/>
    <w:rsid w:val="00155FB7"/>
    <w:rsid w:val="00156374"/>
    <w:rsid w:val="001565CF"/>
    <w:rsid w:val="001566FB"/>
    <w:rsid w:val="001567C7"/>
    <w:rsid w:val="001576A8"/>
    <w:rsid w:val="001576CD"/>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1E"/>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48"/>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232B"/>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2EA6"/>
    <w:rsid w:val="001A301A"/>
    <w:rsid w:val="001A357D"/>
    <w:rsid w:val="001A3740"/>
    <w:rsid w:val="001A3AC1"/>
    <w:rsid w:val="001A4AE9"/>
    <w:rsid w:val="001A5586"/>
    <w:rsid w:val="001A6AFB"/>
    <w:rsid w:val="001A6E1A"/>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C46"/>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547"/>
    <w:rsid w:val="001D254D"/>
    <w:rsid w:val="001D29F5"/>
    <w:rsid w:val="001D2D48"/>
    <w:rsid w:val="001D321B"/>
    <w:rsid w:val="001D433C"/>
    <w:rsid w:val="001D4655"/>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4D6E"/>
    <w:rsid w:val="001E57EF"/>
    <w:rsid w:val="001E595E"/>
    <w:rsid w:val="001E59F7"/>
    <w:rsid w:val="001E6C39"/>
    <w:rsid w:val="001E74CF"/>
    <w:rsid w:val="001E75FB"/>
    <w:rsid w:val="001E7A9E"/>
    <w:rsid w:val="001F0048"/>
    <w:rsid w:val="001F0192"/>
    <w:rsid w:val="001F1D52"/>
    <w:rsid w:val="001F23B3"/>
    <w:rsid w:val="001F2737"/>
    <w:rsid w:val="001F2DF9"/>
    <w:rsid w:val="001F3884"/>
    <w:rsid w:val="001F38E1"/>
    <w:rsid w:val="001F4892"/>
    <w:rsid w:val="001F5220"/>
    <w:rsid w:val="001F5527"/>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4AC4"/>
    <w:rsid w:val="00235111"/>
    <w:rsid w:val="002351B0"/>
    <w:rsid w:val="002351F0"/>
    <w:rsid w:val="00235375"/>
    <w:rsid w:val="002360C2"/>
    <w:rsid w:val="00236236"/>
    <w:rsid w:val="00236292"/>
    <w:rsid w:val="002364CB"/>
    <w:rsid w:val="002365CF"/>
    <w:rsid w:val="00236809"/>
    <w:rsid w:val="00237340"/>
    <w:rsid w:val="002374EE"/>
    <w:rsid w:val="00240067"/>
    <w:rsid w:val="002401C1"/>
    <w:rsid w:val="00240304"/>
    <w:rsid w:val="002409B8"/>
    <w:rsid w:val="00241EE1"/>
    <w:rsid w:val="0024241B"/>
    <w:rsid w:val="00242BBA"/>
    <w:rsid w:val="00242D61"/>
    <w:rsid w:val="00242ECC"/>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63AD"/>
    <w:rsid w:val="002678CD"/>
    <w:rsid w:val="00270617"/>
    <w:rsid w:val="00270C16"/>
    <w:rsid w:val="00270C1A"/>
    <w:rsid w:val="00270D07"/>
    <w:rsid w:val="00270E59"/>
    <w:rsid w:val="002713D0"/>
    <w:rsid w:val="00271654"/>
    <w:rsid w:val="0027221F"/>
    <w:rsid w:val="00272367"/>
    <w:rsid w:val="00272990"/>
    <w:rsid w:val="0027299F"/>
    <w:rsid w:val="00273214"/>
    <w:rsid w:val="00273BE3"/>
    <w:rsid w:val="00273F81"/>
    <w:rsid w:val="00274A91"/>
    <w:rsid w:val="00275178"/>
    <w:rsid w:val="00275592"/>
    <w:rsid w:val="002761C6"/>
    <w:rsid w:val="002761FD"/>
    <w:rsid w:val="00276B51"/>
    <w:rsid w:val="00280F86"/>
    <w:rsid w:val="00281DE1"/>
    <w:rsid w:val="00281E47"/>
    <w:rsid w:val="00282C9D"/>
    <w:rsid w:val="002837BA"/>
    <w:rsid w:val="002837EF"/>
    <w:rsid w:val="002840E6"/>
    <w:rsid w:val="0028581E"/>
    <w:rsid w:val="00285BB8"/>
    <w:rsid w:val="00286342"/>
    <w:rsid w:val="0028688D"/>
    <w:rsid w:val="002875A3"/>
    <w:rsid w:val="00290D3F"/>
    <w:rsid w:val="002910C5"/>
    <w:rsid w:val="002911E0"/>
    <w:rsid w:val="0029153A"/>
    <w:rsid w:val="00292339"/>
    <w:rsid w:val="00292749"/>
    <w:rsid w:val="00292A36"/>
    <w:rsid w:val="00292DDB"/>
    <w:rsid w:val="00293385"/>
    <w:rsid w:val="002942A8"/>
    <w:rsid w:val="0029440D"/>
    <w:rsid w:val="002944B4"/>
    <w:rsid w:val="0029474E"/>
    <w:rsid w:val="00294ACC"/>
    <w:rsid w:val="00295375"/>
    <w:rsid w:val="0029657F"/>
    <w:rsid w:val="002965EB"/>
    <w:rsid w:val="002973F8"/>
    <w:rsid w:val="00297410"/>
    <w:rsid w:val="00297498"/>
    <w:rsid w:val="00297C50"/>
    <w:rsid w:val="002A0028"/>
    <w:rsid w:val="002A0321"/>
    <w:rsid w:val="002A0B07"/>
    <w:rsid w:val="002A0F60"/>
    <w:rsid w:val="002A1939"/>
    <w:rsid w:val="002A1CD9"/>
    <w:rsid w:val="002A2489"/>
    <w:rsid w:val="002A2616"/>
    <w:rsid w:val="002A31FC"/>
    <w:rsid w:val="002A33D9"/>
    <w:rsid w:val="002A4267"/>
    <w:rsid w:val="002A4907"/>
    <w:rsid w:val="002A514A"/>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259A"/>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0C9D"/>
    <w:rsid w:val="002E217D"/>
    <w:rsid w:val="002E241B"/>
    <w:rsid w:val="002E2A69"/>
    <w:rsid w:val="002E3A98"/>
    <w:rsid w:val="002E3DAD"/>
    <w:rsid w:val="002E3E1A"/>
    <w:rsid w:val="002E4C6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52DB"/>
    <w:rsid w:val="00306408"/>
    <w:rsid w:val="0030683D"/>
    <w:rsid w:val="00306BDB"/>
    <w:rsid w:val="00306CD1"/>
    <w:rsid w:val="00306F6B"/>
    <w:rsid w:val="00307458"/>
    <w:rsid w:val="003074A2"/>
    <w:rsid w:val="00307764"/>
    <w:rsid w:val="00307916"/>
    <w:rsid w:val="00307B35"/>
    <w:rsid w:val="00307ECE"/>
    <w:rsid w:val="00310471"/>
    <w:rsid w:val="00310CC4"/>
    <w:rsid w:val="003110AB"/>
    <w:rsid w:val="00311B14"/>
    <w:rsid w:val="003125A8"/>
    <w:rsid w:val="003125BD"/>
    <w:rsid w:val="003126BF"/>
    <w:rsid w:val="00312D0C"/>
    <w:rsid w:val="00312E0D"/>
    <w:rsid w:val="00313F78"/>
    <w:rsid w:val="00314657"/>
    <w:rsid w:val="00314AB9"/>
    <w:rsid w:val="00314EDE"/>
    <w:rsid w:val="0031517D"/>
    <w:rsid w:val="003166E0"/>
    <w:rsid w:val="003174F1"/>
    <w:rsid w:val="00317D72"/>
    <w:rsid w:val="00317F0B"/>
    <w:rsid w:val="00320346"/>
    <w:rsid w:val="0032188F"/>
    <w:rsid w:val="0032197A"/>
    <w:rsid w:val="00321FDC"/>
    <w:rsid w:val="0032246C"/>
    <w:rsid w:val="00322A84"/>
    <w:rsid w:val="00322B69"/>
    <w:rsid w:val="00322D5A"/>
    <w:rsid w:val="00323372"/>
    <w:rsid w:val="00323D04"/>
    <w:rsid w:val="003242F1"/>
    <w:rsid w:val="00324B87"/>
    <w:rsid w:val="00324B98"/>
    <w:rsid w:val="003251E7"/>
    <w:rsid w:val="00325386"/>
    <w:rsid w:val="00325427"/>
    <w:rsid w:val="0032652A"/>
    <w:rsid w:val="00326824"/>
    <w:rsid w:val="00326A41"/>
    <w:rsid w:val="00327771"/>
    <w:rsid w:val="00327AEA"/>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94D"/>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47FB4"/>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B4A"/>
    <w:rsid w:val="00361F35"/>
    <w:rsid w:val="00362AEB"/>
    <w:rsid w:val="00362B8B"/>
    <w:rsid w:val="00363CD4"/>
    <w:rsid w:val="003657F8"/>
    <w:rsid w:val="00365A90"/>
    <w:rsid w:val="00365CD2"/>
    <w:rsid w:val="00366248"/>
    <w:rsid w:val="00366695"/>
    <w:rsid w:val="00366970"/>
    <w:rsid w:val="00366D12"/>
    <w:rsid w:val="0036719B"/>
    <w:rsid w:val="00367C13"/>
    <w:rsid w:val="00370F2D"/>
    <w:rsid w:val="00371590"/>
    <w:rsid w:val="00371C34"/>
    <w:rsid w:val="003737DB"/>
    <w:rsid w:val="00373978"/>
    <w:rsid w:val="003739C5"/>
    <w:rsid w:val="00373AA1"/>
    <w:rsid w:val="00374C65"/>
    <w:rsid w:val="00374C6B"/>
    <w:rsid w:val="00375F3C"/>
    <w:rsid w:val="00376133"/>
    <w:rsid w:val="003765F3"/>
    <w:rsid w:val="00376857"/>
    <w:rsid w:val="00376C8F"/>
    <w:rsid w:val="00376DA7"/>
    <w:rsid w:val="003771C7"/>
    <w:rsid w:val="00377789"/>
    <w:rsid w:val="00377E84"/>
    <w:rsid w:val="00380285"/>
    <w:rsid w:val="003808AE"/>
    <w:rsid w:val="00380B23"/>
    <w:rsid w:val="00381DC5"/>
    <w:rsid w:val="003823CA"/>
    <w:rsid w:val="00382511"/>
    <w:rsid w:val="00382B0C"/>
    <w:rsid w:val="00382DCF"/>
    <w:rsid w:val="003834CB"/>
    <w:rsid w:val="003841C3"/>
    <w:rsid w:val="00384319"/>
    <w:rsid w:val="0038503A"/>
    <w:rsid w:val="00385047"/>
    <w:rsid w:val="0038547E"/>
    <w:rsid w:val="00385523"/>
    <w:rsid w:val="003855F7"/>
    <w:rsid w:val="00385B26"/>
    <w:rsid w:val="00385E65"/>
    <w:rsid w:val="00385FAE"/>
    <w:rsid w:val="00386814"/>
    <w:rsid w:val="003876E1"/>
    <w:rsid w:val="00387DF9"/>
    <w:rsid w:val="003912B7"/>
    <w:rsid w:val="00391A72"/>
    <w:rsid w:val="00391CBC"/>
    <w:rsid w:val="00392FF0"/>
    <w:rsid w:val="00393450"/>
    <w:rsid w:val="00393899"/>
    <w:rsid w:val="00393CCD"/>
    <w:rsid w:val="00393CFA"/>
    <w:rsid w:val="0039434D"/>
    <w:rsid w:val="00394DE0"/>
    <w:rsid w:val="00394FED"/>
    <w:rsid w:val="0039604F"/>
    <w:rsid w:val="003966B0"/>
    <w:rsid w:val="00396A3F"/>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4F57"/>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C7952"/>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296C"/>
    <w:rsid w:val="003E3D38"/>
    <w:rsid w:val="003E3EBA"/>
    <w:rsid w:val="003E4182"/>
    <w:rsid w:val="003E41A1"/>
    <w:rsid w:val="003E4C9E"/>
    <w:rsid w:val="003E500D"/>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1BC"/>
    <w:rsid w:val="003F380D"/>
    <w:rsid w:val="003F437D"/>
    <w:rsid w:val="003F4424"/>
    <w:rsid w:val="003F50D7"/>
    <w:rsid w:val="003F50F8"/>
    <w:rsid w:val="003F52ED"/>
    <w:rsid w:val="003F5E01"/>
    <w:rsid w:val="003F60B5"/>
    <w:rsid w:val="003F6E70"/>
    <w:rsid w:val="003F73A4"/>
    <w:rsid w:val="003F78ED"/>
    <w:rsid w:val="003F78F1"/>
    <w:rsid w:val="003F7903"/>
    <w:rsid w:val="00400AF2"/>
    <w:rsid w:val="004012CF"/>
    <w:rsid w:val="00401B56"/>
    <w:rsid w:val="0040225A"/>
    <w:rsid w:val="00404BD5"/>
    <w:rsid w:val="00404E00"/>
    <w:rsid w:val="0040555B"/>
    <w:rsid w:val="00405874"/>
    <w:rsid w:val="004058DC"/>
    <w:rsid w:val="00405DF2"/>
    <w:rsid w:val="0040601A"/>
    <w:rsid w:val="00406077"/>
    <w:rsid w:val="00407414"/>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0E14"/>
    <w:rsid w:val="004210F0"/>
    <w:rsid w:val="00421B48"/>
    <w:rsid w:val="004223FE"/>
    <w:rsid w:val="00422EC7"/>
    <w:rsid w:val="0042315C"/>
    <w:rsid w:val="0042347D"/>
    <w:rsid w:val="00423A8C"/>
    <w:rsid w:val="00424C21"/>
    <w:rsid w:val="00425637"/>
    <w:rsid w:val="00425EE1"/>
    <w:rsid w:val="004260DC"/>
    <w:rsid w:val="00426526"/>
    <w:rsid w:val="00426581"/>
    <w:rsid w:val="004278C5"/>
    <w:rsid w:val="00427FCE"/>
    <w:rsid w:val="004300E3"/>
    <w:rsid w:val="0043045B"/>
    <w:rsid w:val="00430557"/>
    <w:rsid w:val="004308B1"/>
    <w:rsid w:val="0043186D"/>
    <w:rsid w:val="00431AE7"/>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6AE"/>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33B"/>
    <w:rsid w:val="00455EC9"/>
    <w:rsid w:val="00456690"/>
    <w:rsid w:val="00456AA3"/>
    <w:rsid w:val="0045700D"/>
    <w:rsid w:val="00457468"/>
    <w:rsid w:val="00457565"/>
    <w:rsid w:val="004575B6"/>
    <w:rsid w:val="0046061E"/>
    <w:rsid w:val="004613FF"/>
    <w:rsid w:val="00461A1D"/>
    <w:rsid w:val="00461CC2"/>
    <w:rsid w:val="0046207A"/>
    <w:rsid w:val="00462785"/>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4A0"/>
    <w:rsid w:val="00472A37"/>
    <w:rsid w:val="00472DFA"/>
    <w:rsid w:val="00472EFC"/>
    <w:rsid w:val="00473699"/>
    <w:rsid w:val="00473758"/>
    <w:rsid w:val="00473FC7"/>
    <w:rsid w:val="00474864"/>
    <w:rsid w:val="00474FDF"/>
    <w:rsid w:val="004750E5"/>
    <w:rsid w:val="00475EC9"/>
    <w:rsid w:val="00476059"/>
    <w:rsid w:val="00476644"/>
    <w:rsid w:val="004772A2"/>
    <w:rsid w:val="004772FD"/>
    <w:rsid w:val="00477878"/>
    <w:rsid w:val="00477B5A"/>
    <w:rsid w:val="00480088"/>
    <w:rsid w:val="0048066C"/>
    <w:rsid w:val="00480759"/>
    <w:rsid w:val="00480966"/>
    <w:rsid w:val="00480B31"/>
    <w:rsid w:val="00480B55"/>
    <w:rsid w:val="00480C8D"/>
    <w:rsid w:val="00481B71"/>
    <w:rsid w:val="00481B9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2771"/>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531F"/>
    <w:rsid w:val="004A6D7F"/>
    <w:rsid w:val="004A76DD"/>
    <w:rsid w:val="004A791B"/>
    <w:rsid w:val="004A7AED"/>
    <w:rsid w:val="004A7F28"/>
    <w:rsid w:val="004B08AD"/>
    <w:rsid w:val="004B0965"/>
    <w:rsid w:val="004B0B93"/>
    <w:rsid w:val="004B10B5"/>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5858"/>
    <w:rsid w:val="004C6595"/>
    <w:rsid w:val="004C6970"/>
    <w:rsid w:val="004C6BC0"/>
    <w:rsid w:val="004C7E4E"/>
    <w:rsid w:val="004D02A7"/>
    <w:rsid w:val="004D063B"/>
    <w:rsid w:val="004D0803"/>
    <w:rsid w:val="004D0D75"/>
    <w:rsid w:val="004D1211"/>
    <w:rsid w:val="004D127E"/>
    <w:rsid w:val="004D1B3E"/>
    <w:rsid w:val="004D1EF0"/>
    <w:rsid w:val="004D2634"/>
    <w:rsid w:val="004D285D"/>
    <w:rsid w:val="004D2914"/>
    <w:rsid w:val="004D31BD"/>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3F50"/>
    <w:rsid w:val="004F4747"/>
    <w:rsid w:val="004F4BCE"/>
    <w:rsid w:val="004F4CE6"/>
    <w:rsid w:val="004F5242"/>
    <w:rsid w:val="004F6B8D"/>
    <w:rsid w:val="004F6C8D"/>
    <w:rsid w:val="004F755A"/>
    <w:rsid w:val="004F77E1"/>
    <w:rsid w:val="004F77EB"/>
    <w:rsid w:val="004F7B72"/>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0F6A"/>
    <w:rsid w:val="0051197F"/>
    <w:rsid w:val="005120B8"/>
    <w:rsid w:val="00512722"/>
    <w:rsid w:val="00512C55"/>
    <w:rsid w:val="005130C7"/>
    <w:rsid w:val="00513391"/>
    <w:rsid w:val="00513728"/>
    <w:rsid w:val="005146F9"/>
    <w:rsid w:val="0051481C"/>
    <w:rsid w:val="005149BC"/>
    <w:rsid w:val="00514B7E"/>
    <w:rsid w:val="00514CFD"/>
    <w:rsid w:val="005176F1"/>
    <w:rsid w:val="005205A4"/>
    <w:rsid w:val="005210F1"/>
    <w:rsid w:val="00521262"/>
    <w:rsid w:val="00521760"/>
    <w:rsid w:val="005218A2"/>
    <w:rsid w:val="00521E7C"/>
    <w:rsid w:val="0052219E"/>
    <w:rsid w:val="00522511"/>
    <w:rsid w:val="005229C4"/>
    <w:rsid w:val="00523096"/>
    <w:rsid w:val="00523358"/>
    <w:rsid w:val="00523797"/>
    <w:rsid w:val="005237D0"/>
    <w:rsid w:val="0052387F"/>
    <w:rsid w:val="00524418"/>
    <w:rsid w:val="0052451F"/>
    <w:rsid w:val="005248C6"/>
    <w:rsid w:val="00524E54"/>
    <w:rsid w:val="00525D1D"/>
    <w:rsid w:val="00526CF5"/>
    <w:rsid w:val="00526EBB"/>
    <w:rsid w:val="00527863"/>
    <w:rsid w:val="0053049B"/>
    <w:rsid w:val="0053162C"/>
    <w:rsid w:val="00531742"/>
    <w:rsid w:val="00531CF9"/>
    <w:rsid w:val="00531FC2"/>
    <w:rsid w:val="00531FFE"/>
    <w:rsid w:val="005320BF"/>
    <w:rsid w:val="005321E1"/>
    <w:rsid w:val="00532237"/>
    <w:rsid w:val="00533189"/>
    <w:rsid w:val="005338F6"/>
    <w:rsid w:val="00534E38"/>
    <w:rsid w:val="00534F5A"/>
    <w:rsid w:val="00535206"/>
    <w:rsid w:val="00535AFD"/>
    <w:rsid w:val="005361F6"/>
    <w:rsid w:val="0053708E"/>
    <w:rsid w:val="00537554"/>
    <w:rsid w:val="005401DF"/>
    <w:rsid w:val="00540537"/>
    <w:rsid w:val="00540B77"/>
    <w:rsid w:val="00540DB4"/>
    <w:rsid w:val="0054107F"/>
    <w:rsid w:val="005413FE"/>
    <w:rsid w:val="00541543"/>
    <w:rsid w:val="005418FC"/>
    <w:rsid w:val="00541D37"/>
    <w:rsid w:val="00542350"/>
    <w:rsid w:val="00542843"/>
    <w:rsid w:val="0054296C"/>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989"/>
    <w:rsid w:val="00552D86"/>
    <w:rsid w:val="00552E79"/>
    <w:rsid w:val="005530F2"/>
    <w:rsid w:val="00553E73"/>
    <w:rsid w:val="00553FE0"/>
    <w:rsid w:val="00554BF0"/>
    <w:rsid w:val="005557B8"/>
    <w:rsid w:val="00556343"/>
    <w:rsid w:val="005568CB"/>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67F0C"/>
    <w:rsid w:val="005705F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7B0"/>
    <w:rsid w:val="00580B8A"/>
    <w:rsid w:val="00580C39"/>
    <w:rsid w:val="00580F9B"/>
    <w:rsid w:val="0058111F"/>
    <w:rsid w:val="00581D0F"/>
    <w:rsid w:val="0058268C"/>
    <w:rsid w:val="00582824"/>
    <w:rsid w:val="00582D7A"/>
    <w:rsid w:val="00582F69"/>
    <w:rsid w:val="0058338F"/>
    <w:rsid w:val="00583594"/>
    <w:rsid w:val="00583CB6"/>
    <w:rsid w:val="005842B1"/>
    <w:rsid w:val="005843A7"/>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974"/>
    <w:rsid w:val="00596C39"/>
    <w:rsid w:val="00597A44"/>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6D77"/>
    <w:rsid w:val="005A70E3"/>
    <w:rsid w:val="005A72FC"/>
    <w:rsid w:val="005A746B"/>
    <w:rsid w:val="005A7A0B"/>
    <w:rsid w:val="005A7AF2"/>
    <w:rsid w:val="005A7C9D"/>
    <w:rsid w:val="005B0954"/>
    <w:rsid w:val="005B0A52"/>
    <w:rsid w:val="005B0F15"/>
    <w:rsid w:val="005B140C"/>
    <w:rsid w:val="005B1698"/>
    <w:rsid w:val="005B1EEE"/>
    <w:rsid w:val="005B208E"/>
    <w:rsid w:val="005B2B22"/>
    <w:rsid w:val="005B30BA"/>
    <w:rsid w:val="005B36DA"/>
    <w:rsid w:val="005B3ADE"/>
    <w:rsid w:val="005B3BAD"/>
    <w:rsid w:val="005B4BB8"/>
    <w:rsid w:val="005B4D57"/>
    <w:rsid w:val="005B697B"/>
    <w:rsid w:val="005B6D4F"/>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7CD"/>
    <w:rsid w:val="005E2FE6"/>
    <w:rsid w:val="005E3388"/>
    <w:rsid w:val="005E357A"/>
    <w:rsid w:val="005E3688"/>
    <w:rsid w:val="005E373F"/>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6F9D"/>
    <w:rsid w:val="005F7E4E"/>
    <w:rsid w:val="0060027D"/>
    <w:rsid w:val="00600659"/>
    <w:rsid w:val="0060084A"/>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4F37"/>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6FF7"/>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7FE"/>
    <w:rsid w:val="00662BB8"/>
    <w:rsid w:val="00663346"/>
    <w:rsid w:val="00663CDD"/>
    <w:rsid w:val="00663F75"/>
    <w:rsid w:val="00665275"/>
    <w:rsid w:val="006655E8"/>
    <w:rsid w:val="0066562B"/>
    <w:rsid w:val="00665712"/>
    <w:rsid w:val="0066624D"/>
    <w:rsid w:val="00666371"/>
    <w:rsid w:val="006666E7"/>
    <w:rsid w:val="006669C4"/>
    <w:rsid w:val="00667F79"/>
    <w:rsid w:val="00670236"/>
    <w:rsid w:val="00670342"/>
    <w:rsid w:val="00670509"/>
    <w:rsid w:val="006708A4"/>
    <w:rsid w:val="00670966"/>
    <w:rsid w:val="006709BE"/>
    <w:rsid w:val="006711A1"/>
    <w:rsid w:val="0067141B"/>
    <w:rsid w:val="006716F6"/>
    <w:rsid w:val="00672D5F"/>
    <w:rsid w:val="00673A7E"/>
    <w:rsid w:val="00673E33"/>
    <w:rsid w:val="00673F5B"/>
    <w:rsid w:val="006741B8"/>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0C8"/>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88A"/>
    <w:rsid w:val="00687928"/>
    <w:rsid w:val="006906AF"/>
    <w:rsid w:val="00690AC1"/>
    <w:rsid w:val="00690BFF"/>
    <w:rsid w:val="00690E20"/>
    <w:rsid w:val="006912BE"/>
    <w:rsid w:val="00691428"/>
    <w:rsid w:val="00691C75"/>
    <w:rsid w:val="00691CCF"/>
    <w:rsid w:val="0069212B"/>
    <w:rsid w:val="006924CC"/>
    <w:rsid w:val="00692D41"/>
    <w:rsid w:val="00694D8E"/>
    <w:rsid w:val="006954DD"/>
    <w:rsid w:val="006956A3"/>
    <w:rsid w:val="00696044"/>
    <w:rsid w:val="006961E7"/>
    <w:rsid w:val="0069620F"/>
    <w:rsid w:val="006964CF"/>
    <w:rsid w:val="00696E6F"/>
    <w:rsid w:val="00697322"/>
    <w:rsid w:val="006A004E"/>
    <w:rsid w:val="006A088D"/>
    <w:rsid w:val="006A0EA9"/>
    <w:rsid w:val="006A14D4"/>
    <w:rsid w:val="006A16B2"/>
    <w:rsid w:val="006A16F7"/>
    <w:rsid w:val="006A1878"/>
    <w:rsid w:val="006A2B3C"/>
    <w:rsid w:val="006A5516"/>
    <w:rsid w:val="006A5550"/>
    <w:rsid w:val="006A5DAB"/>
    <w:rsid w:val="006A6614"/>
    <w:rsid w:val="006A68AF"/>
    <w:rsid w:val="006A6D3A"/>
    <w:rsid w:val="006A7B16"/>
    <w:rsid w:val="006A7B9D"/>
    <w:rsid w:val="006B0700"/>
    <w:rsid w:val="006B0A76"/>
    <w:rsid w:val="006B11B6"/>
    <w:rsid w:val="006B11C3"/>
    <w:rsid w:val="006B12DD"/>
    <w:rsid w:val="006B1354"/>
    <w:rsid w:val="006B161F"/>
    <w:rsid w:val="006B1F6D"/>
    <w:rsid w:val="006B35F7"/>
    <w:rsid w:val="006B37B2"/>
    <w:rsid w:val="006B3B33"/>
    <w:rsid w:val="006B3D1A"/>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5E68"/>
    <w:rsid w:val="006C64EB"/>
    <w:rsid w:val="006C6723"/>
    <w:rsid w:val="006C6850"/>
    <w:rsid w:val="006C730C"/>
    <w:rsid w:val="006D11B0"/>
    <w:rsid w:val="006D1494"/>
    <w:rsid w:val="006D1A68"/>
    <w:rsid w:val="006D1AD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34D"/>
    <w:rsid w:val="006F39C1"/>
    <w:rsid w:val="006F3C5F"/>
    <w:rsid w:val="006F4BED"/>
    <w:rsid w:val="006F4D80"/>
    <w:rsid w:val="006F5565"/>
    <w:rsid w:val="006F61D3"/>
    <w:rsid w:val="006F6530"/>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28E"/>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034"/>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888"/>
    <w:rsid w:val="00772D80"/>
    <w:rsid w:val="00772F8A"/>
    <w:rsid w:val="00773F7B"/>
    <w:rsid w:val="00774055"/>
    <w:rsid w:val="007743A7"/>
    <w:rsid w:val="00774628"/>
    <w:rsid w:val="0077480D"/>
    <w:rsid w:val="00774EBF"/>
    <w:rsid w:val="00774F4E"/>
    <w:rsid w:val="007757CC"/>
    <w:rsid w:val="00776194"/>
    <w:rsid w:val="007762DD"/>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5940"/>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520F"/>
    <w:rsid w:val="007A5246"/>
    <w:rsid w:val="007A58B3"/>
    <w:rsid w:val="007A5B2B"/>
    <w:rsid w:val="007A687A"/>
    <w:rsid w:val="007A6F54"/>
    <w:rsid w:val="007A76A1"/>
    <w:rsid w:val="007A77EA"/>
    <w:rsid w:val="007A7B73"/>
    <w:rsid w:val="007A7E82"/>
    <w:rsid w:val="007B0550"/>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187"/>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95"/>
    <w:rsid w:val="007D0BFB"/>
    <w:rsid w:val="007D147B"/>
    <w:rsid w:val="007D1ED9"/>
    <w:rsid w:val="007D295F"/>
    <w:rsid w:val="007D4600"/>
    <w:rsid w:val="007D4AFD"/>
    <w:rsid w:val="007D4BDC"/>
    <w:rsid w:val="007D4F74"/>
    <w:rsid w:val="007D5275"/>
    <w:rsid w:val="007D5617"/>
    <w:rsid w:val="007D5812"/>
    <w:rsid w:val="007D5BDD"/>
    <w:rsid w:val="007D5CEC"/>
    <w:rsid w:val="007D6686"/>
    <w:rsid w:val="007D6B82"/>
    <w:rsid w:val="007D7934"/>
    <w:rsid w:val="007E052F"/>
    <w:rsid w:val="007E0B2F"/>
    <w:rsid w:val="007E106A"/>
    <w:rsid w:val="007E213C"/>
    <w:rsid w:val="007E3D95"/>
    <w:rsid w:val="007E430A"/>
    <w:rsid w:val="007F0279"/>
    <w:rsid w:val="007F030F"/>
    <w:rsid w:val="007F15AF"/>
    <w:rsid w:val="007F16AE"/>
    <w:rsid w:val="007F1B11"/>
    <w:rsid w:val="007F22F0"/>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3FA"/>
    <w:rsid w:val="00821925"/>
    <w:rsid w:val="00821ED8"/>
    <w:rsid w:val="008223D8"/>
    <w:rsid w:val="00822724"/>
    <w:rsid w:val="008239C4"/>
    <w:rsid w:val="0082470D"/>
    <w:rsid w:val="0082472A"/>
    <w:rsid w:val="0082475F"/>
    <w:rsid w:val="00824781"/>
    <w:rsid w:val="0082483A"/>
    <w:rsid w:val="0082497C"/>
    <w:rsid w:val="00824E1B"/>
    <w:rsid w:val="00825F53"/>
    <w:rsid w:val="0083098A"/>
    <w:rsid w:val="008309CC"/>
    <w:rsid w:val="0083129C"/>
    <w:rsid w:val="0083163F"/>
    <w:rsid w:val="00831ABB"/>
    <w:rsid w:val="00831CFB"/>
    <w:rsid w:val="0083223B"/>
    <w:rsid w:val="008323B4"/>
    <w:rsid w:val="00833116"/>
    <w:rsid w:val="00833972"/>
    <w:rsid w:val="00833F6E"/>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6F45"/>
    <w:rsid w:val="00847239"/>
    <w:rsid w:val="00847756"/>
    <w:rsid w:val="00847955"/>
    <w:rsid w:val="00847F8A"/>
    <w:rsid w:val="008505B8"/>
    <w:rsid w:val="00850870"/>
    <w:rsid w:val="00850CBE"/>
    <w:rsid w:val="00850F28"/>
    <w:rsid w:val="008512A4"/>
    <w:rsid w:val="008522A4"/>
    <w:rsid w:val="00852387"/>
    <w:rsid w:val="00852F17"/>
    <w:rsid w:val="00853305"/>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31C0"/>
    <w:rsid w:val="008640BB"/>
    <w:rsid w:val="00864D74"/>
    <w:rsid w:val="00864FA9"/>
    <w:rsid w:val="008657DA"/>
    <w:rsid w:val="0086583E"/>
    <w:rsid w:val="008660F8"/>
    <w:rsid w:val="0086668E"/>
    <w:rsid w:val="008671EF"/>
    <w:rsid w:val="00870541"/>
    <w:rsid w:val="00870629"/>
    <w:rsid w:val="00870B0B"/>
    <w:rsid w:val="00870DA9"/>
    <w:rsid w:val="008712FE"/>
    <w:rsid w:val="00871E89"/>
    <w:rsid w:val="008730FA"/>
    <w:rsid w:val="008738D0"/>
    <w:rsid w:val="00873D88"/>
    <w:rsid w:val="00873EFC"/>
    <w:rsid w:val="008743E1"/>
    <w:rsid w:val="00875727"/>
    <w:rsid w:val="00875786"/>
    <w:rsid w:val="00875A11"/>
    <w:rsid w:val="008764C3"/>
    <w:rsid w:val="008769B5"/>
    <w:rsid w:val="00876E29"/>
    <w:rsid w:val="00876FB5"/>
    <w:rsid w:val="00877BA6"/>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55C4"/>
    <w:rsid w:val="008C638C"/>
    <w:rsid w:val="008C64A4"/>
    <w:rsid w:val="008C7085"/>
    <w:rsid w:val="008C7306"/>
    <w:rsid w:val="008C764B"/>
    <w:rsid w:val="008C78B4"/>
    <w:rsid w:val="008C79C3"/>
    <w:rsid w:val="008C7AA6"/>
    <w:rsid w:val="008D0258"/>
    <w:rsid w:val="008D0324"/>
    <w:rsid w:val="008D0C9B"/>
    <w:rsid w:val="008D0D36"/>
    <w:rsid w:val="008D1A51"/>
    <w:rsid w:val="008D1AD4"/>
    <w:rsid w:val="008D1B05"/>
    <w:rsid w:val="008D200A"/>
    <w:rsid w:val="008D2907"/>
    <w:rsid w:val="008D35A2"/>
    <w:rsid w:val="008D3D5D"/>
    <w:rsid w:val="008D4021"/>
    <w:rsid w:val="008D507C"/>
    <w:rsid w:val="008D6449"/>
    <w:rsid w:val="008D654C"/>
    <w:rsid w:val="008D66CA"/>
    <w:rsid w:val="008D6714"/>
    <w:rsid w:val="008D6F0F"/>
    <w:rsid w:val="008D787B"/>
    <w:rsid w:val="008E0280"/>
    <w:rsid w:val="008E0528"/>
    <w:rsid w:val="008E1249"/>
    <w:rsid w:val="008E1410"/>
    <w:rsid w:val="008E18FF"/>
    <w:rsid w:val="008E1C9D"/>
    <w:rsid w:val="008E1EF0"/>
    <w:rsid w:val="008E2DA1"/>
    <w:rsid w:val="008E30F2"/>
    <w:rsid w:val="008E31EF"/>
    <w:rsid w:val="008E32D3"/>
    <w:rsid w:val="008E3F15"/>
    <w:rsid w:val="008E4257"/>
    <w:rsid w:val="008E4800"/>
    <w:rsid w:val="008E4BA9"/>
    <w:rsid w:val="008E5285"/>
    <w:rsid w:val="008E5725"/>
    <w:rsid w:val="008E5750"/>
    <w:rsid w:val="008E5A77"/>
    <w:rsid w:val="008E5C97"/>
    <w:rsid w:val="008E6A3A"/>
    <w:rsid w:val="008E7566"/>
    <w:rsid w:val="008E764E"/>
    <w:rsid w:val="008E7928"/>
    <w:rsid w:val="008F001A"/>
    <w:rsid w:val="008F094E"/>
    <w:rsid w:val="008F0A01"/>
    <w:rsid w:val="008F0AD7"/>
    <w:rsid w:val="008F168A"/>
    <w:rsid w:val="008F3547"/>
    <w:rsid w:val="008F38DF"/>
    <w:rsid w:val="008F40B7"/>
    <w:rsid w:val="008F4359"/>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00E"/>
    <w:rsid w:val="00911B0E"/>
    <w:rsid w:val="00911B70"/>
    <w:rsid w:val="00913774"/>
    <w:rsid w:val="00913CD3"/>
    <w:rsid w:val="00913D83"/>
    <w:rsid w:val="009149A5"/>
    <w:rsid w:val="00914D0D"/>
    <w:rsid w:val="00915742"/>
    <w:rsid w:val="00915B94"/>
    <w:rsid w:val="00916040"/>
    <w:rsid w:val="009166B6"/>
    <w:rsid w:val="00916863"/>
    <w:rsid w:val="00917058"/>
    <w:rsid w:val="00917602"/>
    <w:rsid w:val="009177A5"/>
    <w:rsid w:val="00917BE3"/>
    <w:rsid w:val="009201CD"/>
    <w:rsid w:val="00920291"/>
    <w:rsid w:val="009207D0"/>
    <w:rsid w:val="009207FE"/>
    <w:rsid w:val="00921BCA"/>
    <w:rsid w:val="0092325C"/>
    <w:rsid w:val="00924E4F"/>
    <w:rsid w:val="00925BE7"/>
    <w:rsid w:val="0093059D"/>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5DE"/>
    <w:rsid w:val="009417D5"/>
    <w:rsid w:val="009417E1"/>
    <w:rsid w:val="00941C39"/>
    <w:rsid w:val="009421A6"/>
    <w:rsid w:val="00942363"/>
    <w:rsid w:val="00942569"/>
    <w:rsid w:val="00942E2C"/>
    <w:rsid w:val="009431FA"/>
    <w:rsid w:val="00944258"/>
    <w:rsid w:val="0094449E"/>
    <w:rsid w:val="00944C38"/>
    <w:rsid w:val="009453F2"/>
    <w:rsid w:val="00946683"/>
    <w:rsid w:val="009476CB"/>
    <w:rsid w:val="009478B9"/>
    <w:rsid w:val="00947AAB"/>
    <w:rsid w:val="00947E10"/>
    <w:rsid w:val="00947E7D"/>
    <w:rsid w:val="009500BB"/>
    <w:rsid w:val="009503DA"/>
    <w:rsid w:val="00951940"/>
    <w:rsid w:val="00951B96"/>
    <w:rsid w:val="00952295"/>
    <w:rsid w:val="009536A8"/>
    <w:rsid w:val="00954669"/>
    <w:rsid w:val="00954A47"/>
    <w:rsid w:val="00954CBA"/>
    <w:rsid w:val="00954DB8"/>
    <w:rsid w:val="00955B2B"/>
    <w:rsid w:val="0095614E"/>
    <w:rsid w:val="0095635B"/>
    <w:rsid w:val="0095653E"/>
    <w:rsid w:val="00956D63"/>
    <w:rsid w:val="00956F10"/>
    <w:rsid w:val="00957486"/>
    <w:rsid w:val="009606CF"/>
    <w:rsid w:val="009609BA"/>
    <w:rsid w:val="00961680"/>
    <w:rsid w:val="009616EF"/>
    <w:rsid w:val="009627AD"/>
    <w:rsid w:val="00962A0E"/>
    <w:rsid w:val="009630F1"/>
    <w:rsid w:val="0096382B"/>
    <w:rsid w:val="00964B90"/>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3E10"/>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6ECC"/>
    <w:rsid w:val="00997216"/>
    <w:rsid w:val="009972FA"/>
    <w:rsid w:val="009A0E1C"/>
    <w:rsid w:val="009A1127"/>
    <w:rsid w:val="009A2CD3"/>
    <w:rsid w:val="009A3CAD"/>
    <w:rsid w:val="009A441A"/>
    <w:rsid w:val="009A4489"/>
    <w:rsid w:val="009A4CF4"/>
    <w:rsid w:val="009A4D65"/>
    <w:rsid w:val="009A4E55"/>
    <w:rsid w:val="009A51C5"/>
    <w:rsid w:val="009A5280"/>
    <w:rsid w:val="009A5C2B"/>
    <w:rsid w:val="009A5D86"/>
    <w:rsid w:val="009A63EB"/>
    <w:rsid w:val="009A6644"/>
    <w:rsid w:val="009A6C32"/>
    <w:rsid w:val="009A72D7"/>
    <w:rsid w:val="009A7D8E"/>
    <w:rsid w:val="009B17BA"/>
    <w:rsid w:val="009B1846"/>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5C3A"/>
    <w:rsid w:val="009C6665"/>
    <w:rsid w:val="009C773E"/>
    <w:rsid w:val="009C7F8C"/>
    <w:rsid w:val="009D085B"/>
    <w:rsid w:val="009D0D10"/>
    <w:rsid w:val="009D0DFB"/>
    <w:rsid w:val="009D1E36"/>
    <w:rsid w:val="009D2355"/>
    <w:rsid w:val="009D2D87"/>
    <w:rsid w:val="009D33AD"/>
    <w:rsid w:val="009D3AB0"/>
    <w:rsid w:val="009D5DF3"/>
    <w:rsid w:val="009D5F31"/>
    <w:rsid w:val="009D6331"/>
    <w:rsid w:val="009D66A8"/>
    <w:rsid w:val="009D6ED5"/>
    <w:rsid w:val="009E035E"/>
    <w:rsid w:val="009E04A4"/>
    <w:rsid w:val="009E0E11"/>
    <w:rsid w:val="009E116D"/>
    <w:rsid w:val="009E17DB"/>
    <w:rsid w:val="009E1C2D"/>
    <w:rsid w:val="009E1F63"/>
    <w:rsid w:val="009E2369"/>
    <w:rsid w:val="009E2591"/>
    <w:rsid w:val="009E2B6C"/>
    <w:rsid w:val="009E2F0B"/>
    <w:rsid w:val="009E3B87"/>
    <w:rsid w:val="009E4225"/>
    <w:rsid w:val="009E49AC"/>
    <w:rsid w:val="009E4AB5"/>
    <w:rsid w:val="009E4F11"/>
    <w:rsid w:val="009E4FDA"/>
    <w:rsid w:val="009E536E"/>
    <w:rsid w:val="009E6141"/>
    <w:rsid w:val="009E6C38"/>
    <w:rsid w:val="009E6CF9"/>
    <w:rsid w:val="009E73BC"/>
    <w:rsid w:val="009E7586"/>
    <w:rsid w:val="009E7EC3"/>
    <w:rsid w:val="009F00E2"/>
    <w:rsid w:val="009F00E5"/>
    <w:rsid w:val="009F014E"/>
    <w:rsid w:val="009F06CC"/>
    <w:rsid w:val="009F1604"/>
    <w:rsid w:val="009F1F1D"/>
    <w:rsid w:val="009F21B2"/>
    <w:rsid w:val="009F21B9"/>
    <w:rsid w:val="009F2280"/>
    <w:rsid w:val="009F284A"/>
    <w:rsid w:val="009F2850"/>
    <w:rsid w:val="009F2E3A"/>
    <w:rsid w:val="009F2E92"/>
    <w:rsid w:val="009F3A61"/>
    <w:rsid w:val="009F3DE4"/>
    <w:rsid w:val="009F4403"/>
    <w:rsid w:val="009F46C4"/>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5D8"/>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CA6"/>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2ECB"/>
    <w:rsid w:val="00A34558"/>
    <w:rsid w:val="00A3480E"/>
    <w:rsid w:val="00A34875"/>
    <w:rsid w:val="00A35CA9"/>
    <w:rsid w:val="00A36AA1"/>
    <w:rsid w:val="00A3705A"/>
    <w:rsid w:val="00A3774B"/>
    <w:rsid w:val="00A377B2"/>
    <w:rsid w:val="00A40133"/>
    <w:rsid w:val="00A40DF5"/>
    <w:rsid w:val="00A413A9"/>
    <w:rsid w:val="00A41817"/>
    <w:rsid w:val="00A419E4"/>
    <w:rsid w:val="00A41AF4"/>
    <w:rsid w:val="00A431AD"/>
    <w:rsid w:val="00A43584"/>
    <w:rsid w:val="00A4421E"/>
    <w:rsid w:val="00A4450E"/>
    <w:rsid w:val="00A44947"/>
    <w:rsid w:val="00A44A21"/>
    <w:rsid w:val="00A45173"/>
    <w:rsid w:val="00A455FE"/>
    <w:rsid w:val="00A45ED1"/>
    <w:rsid w:val="00A46338"/>
    <w:rsid w:val="00A47479"/>
    <w:rsid w:val="00A47F61"/>
    <w:rsid w:val="00A5011A"/>
    <w:rsid w:val="00A50169"/>
    <w:rsid w:val="00A51D45"/>
    <w:rsid w:val="00A52589"/>
    <w:rsid w:val="00A52738"/>
    <w:rsid w:val="00A527A5"/>
    <w:rsid w:val="00A52A5F"/>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A31"/>
    <w:rsid w:val="00A72B0F"/>
    <w:rsid w:val="00A743D3"/>
    <w:rsid w:val="00A74464"/>
    <w:rsid w:val="00A748E8"/>
    <w:rsid w:val="00A74DFE"/>
    <w:rsid w:val="00A75231"/>
    <w:rsid w:val="00A75701"/>
    <w:rsid w:val="00A76810"/>
    <w:rsid w:val="00A76CB7"/>
    <w:rsid w:val="00A77120"/>
    <w:rsid w:val="00A77159"/>
    <w:rsid w:val="00A776A4"/>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046"/>
    <w:rsid w:val="00A90C1D"/>
    <w:rsid w:val="00A91D0A"/>
    <w:rsid w:val="00A927D8"/>
    <w:rsid w:val="00A92A40"/>
    <w:rsid w:val="00A92BFC"/>
    <w:rsid w:val="00A92D84"/>
    <w:rsid w:val="00A94299"/>
    <w:rsid w:val="00A9435B"/>
    <w:rsid w:val="00A94F53"/>
    <w:rsid w:val="00A966AD"/>
    <w:rsid w:val="00A96D3D"/>
    <w:rsid w:val="00A96E57"/>
    <w:rsid w:val="00A97147"/>
    <w:rsid w:val="00A97C3B"/>
    <w:rsid w:val="00AA067B"/>
    <w:rsid w:val="00AA1634"/>
    <w:rsid w:val="00AA26A9"/>
    <w:rsid w:val="00AA336A"/>
    <w:rsid w:val="00AA3691"/>
    <w:rsid w:val="00AA3FC0"/>
    <w:rsid w:val="00AA463D"/>
    <w:rsid w:val="00AA4D1B"/>
    <w:rsid w:val="00AA5170"/>
    <w:rsid w:val="00AA6742"/>
    <w:rsid w:val="00AA6A79"/>
    <w:rsid w:val="00AA6F7D"/>
    <w:rsid w:val="00AA73C1"/>
    <w:rsid w:val="00AA7531"/>
    <w:rsid w:val="00AA784B"/>
    <w:rsid w:val="00AA7B6B"/>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06EE"/>
    <w:rsid w:val="00AC0840"/>
    <w:rsid w:val="00AC26E0"/>
    <w:rsid w:val="00AC26FD"/>
    <w:rsid w:val="00AC325C"/>
    <w:rsid w:val="00AC353C"/>
    <w:rsid w:val="00AC3696"/>
    <w:rsid w:val="00AC4613"/>
    <w:rsid w:val="00AC5BE1"/>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392"/>
    <w:rsid w:val="00AE3556"/>
    <w:rsid w:val="00AE3662"/>
    <w:rsid w:val="00AE38C0"/>
    <w:rsid w:val="00AE41F9"/>
    <w:rsid w:val="00AE550C"/>
    <w:rsid w:val="00AE5573"/>
    <w:rsid w:val="00AE5CB5"/>
    <w:rsid w:val="00AE6FEF"/>
    <w:rsid w:val="00AE7047"/>
    <w:rsid w:val="00AE75BC"/>
    <w:rsid w:val="00AE7C53"/>
    <w:rsid w:val="00AF10BC"/>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178E"/>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5A0A"/>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2F72"/>
    <w:rsid w:val="00B2308A"/>
    <w:rsid w:val="00B2333B"/>
    <w:rsid w:val="00B23A40"/>
    <w:rsid w:val="00B23DF0"/>
    <w:rsid w:val="00B241D5"/>
    <w:rsid w:val="00B24DC9"/>
    <w:rsid w:val="00B24EEE"/>
    <w:rsid w:val="00B24FD1"/>
    <w:rsid w:val="00B2518F"/>
    <w:rsid w:val="00B251B4"/>
    <w:rsid w:val="00B25323"/>
    <w:rsid w:val="00B25670"/>
    <w:rsid w:val="00B257E6"/>
    <w:rsid w:val="00B25863"/>
    <w:rsid w:val="00B2631A"/>
    <w:rsid w:val="00B27654"/>
    <w:rsid w:val="00B301B6"/>
    <w:rsid w:val="00B305D2"/>
    <w:rsid w:val="00B3088B"/>
    <w:rsid w:val="00B31341"/>
    <w:rsid w:val="00B31794"/>
    <w:rsid w:val="00B3183C"/>
    <w:rsid w:val="00B31BD8"/>
    <w:rsid w:val="00B32C0C"/>
    <w:rsid w:val="00B33099"/>
    <w:rsid w:val="00B33945"/>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3C27"/>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0A0F"/>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57A6F"/>
    <w:rsid w:val="00B605CA"/>
    <w:rsid w:val="00B609E9"/>
    <w:rsid w:val="00B60B27"/>
    <w:rsid w:val="00B60C18"/>
    <w:rsid w:val="00B60E35"/>
    <w:rsid w:val="00B621C4"/>
    <w:rsid w:val="00B62261"/>
    <w:rsid w:val="00B6356D"/>
    <w:rsid w:val="00B65045"/>
    <w:rsid w:val="00B65235"/>
    <w:rsid w:val="00B661BD"/>
    <w:rsid w:val="00B666C1"/>
    <w:rsid w:val="00B66936"/>
    <w:rsid w:val="00B66A47"/>
    <w:rsid w:val="00B670DF"/>
    <w:rsid w:val="00B6712D"/>
    <w:rsid w:val="00B70206"/>
    <w:rsid w:val="00B70F6D"/>
    <w:rsid w:val="00B71137"/>
    <w:rsid w:val="00B72203"/>
    <w:rsid w:val="00B72628"/>
    <w:rsid w:val="00B73838"/>
    <w:rsid w:val="00B73BF7"/>
    <w:rsid w:val="00B74894"/>
    <w:rsid w:val="00B74CB7"/>
    <w:rsid w:val="00B74D56"/>
    <w:rsid w:val="00B74FCF"/>
    <w:rsid w:val="00B75378"/>
    <w:rsid w:val="00B753D6"/>
    <w:rsid w:val="00B756D4"/>
    <w:rsid w:val="00B75D94"/>
    <w:rsid w:val="00B77155"/>
    <w:rsid w:val="00B801B8"/>
    <w:rsid w:val="00B80204"/>
    <w:rsid w:val="00B80476"/>
    <w:rsid w:val="00B80503"/>
    <w:rsid w:val="00B807F1"/>
    <w:rsid w:val="00B812A4"/>
    <w:rsid w:val="00B81B51"/>
    <w:rsid w:val="00B822CC"/>
    <w:rsid w:val="00B828E7"/>
    <w:rsid w:val="00B82A78"/>
    <w:rsid w:val="00B82E22"/>
    <w:rsid w:val="00B83876"/>
    <w:rsid w:val="00B83CEF"/>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94F"/>
    <w:rsid w:val="00BA7A16"/>
    <w:rsid w:val="00BB12D5"/>
    <w:rsid w:val="00BB1D92"/>
    <w:rsid w:val="00BB25A0"/>
    <w:rsid w:val="00BB2DEC"/>
    <w:rsid w:val="00BB40DF"/>
    <w:rsid w:val="00BB4A75"/>
    <w:rsid w:val="00BB51AB"/>
    <w:rsid w:val="00BB5943"/>
    <w:rsid w:val="00BB65AB"/>
    <w:rsid w:val="00BB66AA"/>
    <w:rsid w:val="00BB6875"/>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E6122"/>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6E21"/>
    <w:rsid w:val="00C0725F"/>
    <w:rsid w:val="00C0727B"/>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1D07"/>
    <w:rsid w:val="00C32107"/>
    <w:rsid w:val="00C3228B"/>
    <w:rsid w:val="00C32D1D"/>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428"/>
    <w:rsid w:val="00C37A1B"/>
    <w:rsid w:val="00C37B3F"/>
    <w:rsid w:val="00C40262"/>
    <w:rsid w:val="00C4080D"/>
    <w:rsid w:val="00C41106"/>
    <w:rsid w:val="00C414EA"/>
    <w:rsid w:val="00C42520"/>
    <w:rsid w:val="00C42C3D"/>
    <w:rsid w:val="00C431BE"/>
    <w:rsid w:val="00C43714"/>
    <w:rsid w:val="00C44CB6"/>
    <w:rsid w:val="00C45219"/>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935"/>
    <w:rsid w:val="00C60A4E"/>
    <w:rsid w:val="00C6136F"/>
    <w:rsid w:val="00C617CE"/>
    <w:rsid w:val="00C61B0D"/>
    <w:rsid w:val="00C62370"/>
    <w:rsid w:val="00C63BAF"/>
    <w:rsid w:val="00C64F32"/>
    <w:rsid w:val="00C65374"/>
    <w:rsid w:val="00C653F9"/>
    <w:rsid w:val="00C65420"/>
    <w:rsid w:val="00C6547F"/>
    <w:rsid w:val="00C65A84"/>
    <w:rsid w:val="00C65A9A"/>
    <w:rsid w:val="00C66379"/>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0B8"/>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694"/>
    <w:rsid w:val="00C84843"/>
    <w:rsid w:val="00C849E5"/>
    <w:rsid w:val="00C84EEB"/>
    <w:rsid w:val="00C854D7"/>
    <w:rsid w:val="00C87C98"/>
    <w:rsid w:val="00C87E03"/>
    <w:rsid w:val="00C90552"/>
    <w:rsid w:val="00C908A8"/>
    <w:rsid w:val="00C90CA5"/>
    <w:rsid w:val="00C910C7"/>
    <w:rsid w:val="00C92496"/>
    <w:rsid w:val="00C92FF1"/>
    <w:rsid w:val="00C934EF"/>
    <w:rsid w:val="00C9353A"/>
    <w:rsid w:val="00C93D56"/>
    <w:rsid w:val="00C940CB"/>
    <w:rsid w:val="00C944A3"/>
    <w:rsid w:val="00C952D4"/>
    <w:rsid w:val="00C958CC"/>
    <w:rsid w:val="00C96EB4"/>
    <w:rsid w:val="00C96F86"/>
    <w:rsid w:val="00C9780C"/>
    <w:rsid w:val="00C97908"/>
    <w:rsid w:val="00C97A58"/>
    <w:rsid w:val="00C97D5B"/>
    <w:rsid w:val="00CA1D6A"/>
    <w:rsid w:val="00CA2195"/>
    <w:rsid w:val="00CA243A"/>
    <w:rsid w:val="00CA36DB"/>
    <w:rsid w:val="00CA54EE"/>
    <w:rsid w:val="00CA5628"/>
    <w:rsid w:val="00CA5822"/>
    <w:rsid w:val="00CA5A3E"/>
    <w:rsid w:val="00CA771F"/>
    <w:rsid w:val="00CB0AAF"/>
    <w:rsid w:val="00CB1C61"/>
    <w:rsid w:val="00CB30E0"/>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7F3"/>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C7AB6"/>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3C9"/>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1D03"/>
    <w:rsid w:val="00CF2019"/>
    <w:rsid w:val="00CF2265"/>
    <w:rsid w:val="00CF234A"/>
    <w:rsid w:val="00CF24D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38B"/>
    <w:rsid w:val="00D035D1"/>
    <w:rsid w:val="00D0386A"/>
    <w:rsid w:val="00D03A9D"/>
    <w:rsid w:val="00D040DB"/>
    <w:rsid w:val="00D04806"/>
    <w:rsid w:val="00D0573A"/>
    <w:rsid w:val="00D05922"/>
    <w:rsid w:val="00D05EE9"/>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595C"/>
    <w:rsid w:val="00D16509"/>
    <w:rsid w:val="00D168AA"/>
    <w:rsid w:val="00D16EC3"/>
    <w:rsid w:val="00D17284"/>
    <w:rsid w:val="00D1768F"/>
    <w:rsid w:val="00D2019B"/>
    <w:rsid w:val="00D21F8A"/>
    <w:rsid w:val="00D222C7"/>
    <w:rsid w:val="00D22547"/>
    <w:rsid w:val="00D2274A"/>
    <w:rsid w:val="00D22967"/>
    <w:rsid w:val="00D244F7"/>
    <w:rsid w:val="00D251BC"/>
    <w:rsid w:val="00D255DA"/>
    <w:rsid w:val="00D25839"/>
    <w:rsid w:val="00D25E85"/>
    <w:rsid w:val="00D2614E"/>
    <w:rsid w:val="00D2622C"/>
    <w:rsid w:val="00D26294"/>
    <w:rsid w:val="00D26328"/>
    <w:rsid w:val="00D26737"/>
    <w:rsid w:val="00D268E2"/>
    <w:rsid w:val="00D268F4"/>
    <w:rsid w:val="00D2692A"/>
    <w:rsid w:val="00D26A32"/>
    <w:rsid w:val="00D26B71"/>
    <w:rsid w:val="00D26C42"/>
    <w:rsid w:val="00D26E0C"/>
    <w:rsid w:val="00D26F61"/>
    <w:rsid w:val="00D27646"/>
    <w:rsid w:val="00D27816"/>
    <w:rsid w:val="00D27A7A"/>
    <w:rsid w:val="00D27DCA"/>
    <w:rsid w:val="00D27E97"/>
    <w:rsid w:val="00D302FB"/>
    <w:rsid w:val="00D3066E"/>
    <w:rsid w:val="00D307B3"/>
    <w:rsid w:val="00D31045"/>
    <w:rsid w:val="00D31605"/>
    <w:rsid w:val="00D33651"/>
    <w:rsid w:val="00D33AF2"/>
    <w:rsid w:val="00D3598E"/>
    <w:rsid w:val="00D35FD8"/>
    <w:rsid w:val="00D36B7F"/>
    <w:rsid w:val="00D37155"/>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48A9"/>
    <w:rsid w:val="00D54BEB"/>
    <w:rsid w:val="00D54D1E"/>
    <w:rsid w:val="00D566C3"/>
    <w:rsid w:val="00D5677A"/>
    <w:rsid w:val="00D575A5"/>
    <w:rsid w:val="00D604CA"/>
    <w:rsid w:val="00D610BD"/>
    <w:rsid w:val="00D61A71"/>
    <w:rsid w:val="00D6268F"/>
    <w:rsid w:val="00D62B3F"/>
    <w:rsid w:val="00D6408E"/>
    <w:rsid w:val="00D64409"/>
    <w:rsid w:val="00D64472"/>
    <w:rsid w:val="00D646BA"/>
    <w:rsid w:val="00D649DA"/>
    <w:rsid w:val="00D655C9"/>
    <w:rsid w:val="00D6687C"/>
    <w:rsid w:val="00D66EB2"/>
    <w:rsid w:val="00D66FA6"/>
    <w:rsid w:val="00D71F13"/>
    <w:rsid w:val="00D727DC"/>
    <w:rsid w:val="00D73261"/>
    <w:rsid w:val="00D73E89"/>
    <w:rsid w:val="00D74247"/>
    <w:rsid w:val="00D74387"/>
    <w:rsid w:val="00D75091"/>
    <w:rsid w:val="00D750CB"/>
    <w:rsid w:val="00D757FD"/>
    <w:rsid w:val="00D759C9"/>
    <w:rsid w:val="00D75BB4"/>
    <w:rsid w:val="00D7621D"/>
    <w:rsid w:val="00D7691F"/>
    <w:rsid w:val="00D7734F"/>
    <w:rsid w:val="00D77BB5"/>
    <w:rsid w:val="00D80371"/>
    <w:rsid w:val="00D8048C"/>
    <w:rsid w:val="00D8099E"/>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9F5"/>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BC6"/>
    <w:rsid w:val="00D96DD9"/>
    <w:rsid w:val="00D972BC"/>
    <w:rsid w:val="00D97EAF"/>
    <w:rsid w:val="00DA037D"/>
    <w:rsid w:val="00DA05BE"/>
    <w:rsid w:val="00DA0895"/>
    <w:rsid w:val="00DA13B0"/>
    <w:rsid w:val="00DA21F9"/>
    <w:rsid w:val="00DA253C"/>
    <w:rsid w:val="00DA281D"/>
    <w:rsid w:val="00DA3819"/>
    <w:rsid w:val="00DA3A5A"/>
    <w:rsid w:val="00DA3F08"/>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1C77"/>
    <w:rsid w:val="00DB24AC"/>
    <w:rsid w:val="00DB26B6"/>
    <w:rsid w:val="00DB2C93"/>
    <w:rsid w:val="00DB327C"/>
    <w:rsid w:val="00DB4772"/>
    <w:rsid w:val="00DB47B5"/>
    <w:rsid w:val="00DB504D"/>
    <w:rsid w:val="00DB545B"/>
    <w:rsid w:val="00DB56A2"/>
    <w:rsid w:val="00DB5714"/>
    <w:rsid w:val="00DB58A0"/>
    <w:rsid w:val="00DB6012"/>
    <w:rsid w:val="00DB6BA9"/>
    <w:rsid w:val="00DB6DDE"/>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A75"/>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158E"/>
    <w:rsid w:val="00DF1B9B"/>
    <w:rsid w:val="00DF1D12"/>
    <w:rsid w:val="00DF1F60"/>
    <w:rsid w:val="00DF2634"/>
    <w:rsid w:val="00DF3A1C"/>
    <w:rsid w:val="00DF403E"/>
    <w:rsid w:val="00DF485D"/>
    <w:rsid w:val="00DF48D5"/>
    <w:rsid w:val="00DF4C0A"/>
    <w:rsid w:val="00DF4DA4"/>
    <w:rsid w:val="00DF52F9"/>
    <w:rsid w:val="00DF5B6D"/>
    <w:rsid w:val="00DF5C3A"/>
    <w:rsid w:val="00DF5D8E"/>
    <w:rsid w:val="00DF6073"/>
    <w:rsid w:val="00DF6434"/>
    <w:rsid w:val="00DF69EB"/>
    <w:rsid w:val="00DF6C95"/>
    <w:rsid w:val="00DF72CC"/>
    <w:rsid w:val="00DF72CF"/>
    <w:rsid w:val="00DF76D4"/>
    <w:rsid w:val="00DF7C61"/>
    <w:rsid w:val="00DF7FBB"/>
    <w:rsid w:val="00E00A30"/>
    <w:rsid w:val="00E00A5A"/>
    <w:rsid w:val="00E01981"/>
    <w:rsid w:val="00E01F1D"/>
    <w:rsid w:val="00E024F2"/>
    <w:rsid w:val="00E02EA0"/>
    <w:rsid w:val="00E0364E"/>
    <w:rsid w:val="00E03A53"/>
    <w:rsid w:val="00E044F3"/>
    <w:rsid w:val="00E0497C"/>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50FF"/>
    <w:rsid w:val="00E15599"/>
    <w:rsid w:val="00E15807"/>
    <w:rsid w:val="00E1605A"/>
    <w:rsid w:val="00E161F4"/>
    <w:rsid w:val="00E1636A"/>
    <w:rsid w:val="00E1646B"/>
    <w:rsid w:val="00E16989"/>
    <w:rsid w:val="00E16E65"/>
    <w:rsid w:val="00E16EDC"/>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E1"/>
    <w:rsid w:val="00E25574"/>
    <w:rsid w:val="00E25B7D"/>
    <w:rsid w:val="00E25E10"/>
    <w:rsid w:val="00E25E4C"/>
    <w:rsid w:val="00E26DB9"/>
    <w:rsid w:val="00E271EE"/>
    <w:rsid w:val="00E27A5E"/>
    <w:rsid w:val="00E27ADD"/>
    <w:rsid w:val="00E3050C"/>
    <w:rsid w:val="00E310F9"/>
    <w:rsid w:val="00E315F0"/>
    <w:rsid w:val="00E31919"/>
    <w:rsid w:val="00E319C1"/>
    <w:rsid w:val="00E31CC7"/>
    <w:rsid w:val="00E31CCC"/>
    <w:rsid w:val="00E32248"/>
    <w:rsid w:val="00E32AAB"/>
    <w:rsid w:val="00E332DB"/>
    <w:rsid w:val="00E3589E"/>
    <w:rsid w:val="00E35AFB"/>
    <w:rsid w:val="00E35C2D"/>
    <w:rsid w:val="00E40D19"/>
    <w:rsid w:val="00E41CD1"/>
    <w:rsid w:val="00E4204C"/>
    <w:rsid w:val="00E429F0"/>
    <w:rsid w:val="00E42C33"/>
    <w:rsid w:val="00E42E70"/>
    <w:rsid w:val="00E43038"/>
    <w:rsid w:val="00E441BE"/>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67F40"/>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5A3"/>
    <w:rsid w:val="00E848F6"/>
    <w:rsid w:val="00E85053"/>
    <w:rsid w:val="00E8557B"/>
    <w:rsid w:val="00E858CB"/>
    <w:rsid w:val="00E8661D"/>
    <w:rsid w:val="00E87796"/>
    <w:rsid w:val="00E908C5"/>
    <w:rsid w:val="00E909D7"/>
    <w:rsid w:val="00E90DE7"/>
    <w:rsid w:val="00E915E7"/>
    <w:rsid w:val="00E91DF1"/>
    <w:rsid w:val="00E925DB"/>
    <w:rsid w:val="00E930BC"/>
    <w:rsid w:val="00E9347E"/>
    <w:rsid w:val="00E936DC"/>
    <w:rsid w:val="00E93805"/>
    <w:rsid w:val="00E94391"/>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29C"/>
    <w:rsid w:val="00EA132C"/>
    <w:rsid w:val="00EA14BD"/>
    <w:rsid w:val="00EA1BB2"/>
    <w:rsid w:val="00EA1CF1"/>
    <w:rsid w:val="00EA21C1"/>
    <w:rsid w:val="00EA2906"/>
    <w:rsid w:val="00EA3153"/>
    <w:rsid w:val="00EA4028"/>
    <w:rsid w:val="00EA4365"/>
    <w:rsid w:val="00EA44CA"/>
    <w:rsid w:val="00EA4534"/>
    <w:rsid w:val="00EA46F7"/>
    <w:rsid w:val="00EA49C5"/>
    <w:rsid w:val="00EA4D55"/>
    <w:rsid w:val="00EA4E1F"/>
    <w:rsid w:val="00EA4EE8"/>
    <w:rsid w:val="00EA55A2"/>
    <w:rsid w:val="00EA56E4"/>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5D28"/>
    <w:rsid w:val="00EC643D"/>
    <w:rsid w:val="00EC6478"/>
    <w:rsid w:val="00EC65CF"/>
    <w:rsid w:val="00EC6742"/>
    <w:rsid w:val="00EC6C03"/>
    <w:rsid w:val="00EC74E4"/>
    <w:rsid w:val="00ED0C57"/>
    <w:rsid w:val="00ED0D79"/>
    <w:rsid w:val="00ED22C9"/>
    <w:rsid w:val="00ED2A7F"/>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549"/>
    <w:rsid w:val="00EE68BC"/>
    <w:rsid w:val="00EE6AA3"/>
    <w:rsid w:val="00EE6B38"/>
    <w:rsid w:val="00EE6C8B"/>
    <w:rsid w:val="00EE7C99"/>
    <w:rsid w:val="00EF06D3"/>
    <w:rsid w:val="00EF0BC3"/>
    <w:rsid w:val="00EF1E14"/>
    <w:rsid w:val="00EF1F27"/>
    <w:rsid w:val="00EF22A0"/>
    <w:rsid w:val="00EF28BB"/>
    <w:rsid w:val="00EF3BDF"/>
    <w:rsid w:val="00EF41F4"/>
    <w:rsid w:val="00EF4677"/>
    <w:rsid w:val="00EF4CED"/>
    <w:rsid w:val="00EF5160"/>
    <w:rsid w:val="00EF5329"/>
    <w:rsid w:val="00EF561D"/>
    <w:rsid w:val="00EF56CA"/>
    <w:rsid w:val="00EF5A83"/>
    <w:rsid w:val="00EF63E2"/>
    <w:rsid w:val="00EF7DA9"/>
    <w:rsid w:val="00F01312"/>
    <w:rsid w:val="00F01487"/>
    <w:rsid w:val="00F01C89"/>
    <w:rsid w:val="00F02065"/>
    <w:rsid w:val="00F023D8"/>
    <w:rsid w:val="00F02C2F"/>
    <w:rsid w:val="00F03235"/>
    <w:rsid w:val="00F0336F"/>
    <w:rsid w:val="00F0396B"/>
    <w:rsid w:val="00F039F7"/>
    <w:rsid w:val="00F03AFC"/>
    <w:rsid w:val="00F041EB"/>
    <w:rsid w:val="00F04D9D"/>
    <w:rsid w:val="00F0630F"/>
    <w:rsid w:val="00F06775"/>
    <w:rsid w:val="00F06E85"/>
    <w:rsid w:val="00F079FB"/>
    <w:rsid w:val="00F07D4C"/>
    <w:rsid w:val="00F101E3"/>
    <w:rsid w:val="00F10B2B"/>
    <w:rsid w:val="00F114ED"/>
    <w:rsid w:val="00F11554"/>
    <w:rsid w:val="00F116B5"/>
    <w:rsid w:val="00F11F98"/>
    <w:rsid w:val="00F12122"/>
    <w:rsid w:val="00F1359F"/>
    <w:rsid w:val="00F140CD"/>
    <w:rsid w:val="00F147CE"/>
    <w:rsid w:val="00F14B86"/>
    <w:rsid w:val="00F14D57"/>
    <w:rsid w:val="00F153CE"/>
    <w:rsid w:val="00F15860"/>
    <w:rsid w:val="00F1679F"/>
    <w:rsid w:val="00F167CF"/>
    <w:rsid w:val="00F17309"/>
    <w:rsid w:val="00F17321"/>
    <w:rsid w:val="00F17509"/>
    <w:rsid w:val="00F17730"/>
    <w:rsid w:val="00F17CF4"/>
    <w:rsid w:val="00F17D95"/>
    <w:rsid w:val="00F202A6"/>
    <w:rsid w:val="00F20710"/>
    <w:rsid w:val="00F20F13"/>
    <w:rsid w:val="00F21393"/>
    <w:rsid w:val="00F22800"/>
    <w:rsid w:val="00F22846"/>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3C89"/>
    <w:rsid w:val="00F4560E"/>
    <w:rsid w:val="00F45C25"/>
    <w:rsid w:val="00F463AD"/>
    <w:rsid w:val="00F466E2"/>
    <w:rsid w:val="00F46938"/>
    <w:rsid w:val="00F47980"/>
    <w:rsid w:val="00F47D72"/>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958"/>
    <w:rsid w:val="00F56ED5"/>
    <w:rsid w:val="00F576B5"/>
    <w:rsid w:val="00F578E2"/>
    <w:rsid w:val="00F60300"/>
    <w:rsid w:val="00F609B8"/>
    <w:rsid w:val="00F6100A"/>
    <w:rsid w:val="00F61650"/>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A08"/>
    <w:rsid w:val="00F66D84"/>
    <w:rsid w:val="00F674AE"/>
    <w:rsid w:val="00F675B1"/>
    <w:rsid w:val="00F67B9A"/>
    <w:rsid w:val="00F70011"/>
    <w:rsid w:val="00F701AF"/>
    <w:rsid w:val="00F71B1F"/>
    <w:rsid w:val="00F71B8E"/>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5AF"/>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4D7E"/>
    <w:rsid w:val="00FA4E1D"/>
    <w:rsid w:val="00FA5EBF"/>
    <w:rsid w:val="00FA6423"/>
    <w:rsid w:val="00FA654C"/>
    <w:rsid w:val="00FA6554"/>
    <w:rsid w:val="00FA6853"/>
    <w:rsid w:val="00FA789E"/>
    <w:rsid w:val="00FA7CBE"/>
    <w:rsid w:val="00FB04BB"/>
    <w:rsid w:val="00FB0614"/>
    <w:rsid w:val="00FB0773"/>
    <w:rsid w:val="00FB0852"/>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846"/>
    <w:rsid w:val="00FC1C92"/>
    <w:rsid w:val="00FC2060"/>
    <w:rsid w:val="00FC234D"/>
    <w:rsid w:val="00FC2F88"/>
    <w:rsid w:val="00FC32EE"/>
    <w:rsid w:val="00FC4CC1"/>
    <w:rsid w:val="00FC5667"/>
    <w:rsid w:val="00FC5711"/>
    <w:rsid w:val="00FC61E5"/>
    <w:rsid w:val="00FC65AC"/>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290"/>
    <w:rsid w:val="00FD73D0"/>
    <w:rsid w:val="00FD76A6"/>
    <w:rsid w:val="00FD7CAD"/>
    <w:rsid w:val="00FE0125"/>
    <w:rsid w:val="00FE14D3"/>
    <w:rsid w:val="00FE1BB6"/>
    <w:rsid w:val="00FE1FC4"/>
    <w:rsid w:val="00FE329F"/>
    <w:rsid w:val="00FE3BBA"/>
    <w:rsid w:val="00FE421C"/>
    <w:rsid w:val="00FE498C"/>
    <w:rsid w:val="00FE5653"/>
    <w:rsid w:val="00FE58AA"/>
    <w:rsid w:val="00FE5AD1"/>
    <w:rsid w:val="00FE5E71"/>
    <w:rsid w:val="00FE6B9D"/>
    <w:rsid w:val="00FE7341"/>
    <w:rsid w:val="00FE73B8"/>
    <w:rsid w:val="00FE741A"/>
    <w:rsid w:val="00FE74AB"/>
    <w:rsid w:val="00FE7B4B"/>
    <w:rsid w:val="00FF05C8"/>
    <w:rsid w:val="00FF073B"/>
    <w:rsid w:val="00FF0B8B"/>
    <w:rsid w:val="00FF0C24"/>
    <w:rsid w:val="00FF110A"/>
    <w:rsid w:val="00FF1710"/>
    <w:rsid w:val="00FF1E31"/>
    <w:rsid w:val="00FF24A9"/>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13C9"/>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
    <w:basedOn w:val="a"/>
    <w:link w:val="aff1"/>
    <w:uiPriority w:val="34"/>
    <w:qFormat/>
    <w:rsid w:val="0034230B"/>
    <w:pPr>
      <w:ind w:firstLineChars="200" w:firstLine="420"/>
    </w:pPr>
  </w:style>
  <w:style w:type="character" w:customStyle="1" w:styleId="af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f0"/>
    <w:uiPriority w:val="34"/>
    <w:qFormat/>
    <w:locked/>
    <w:rsid w:val="002E0C9D"/>
    <w:rPr>
      <w:lang w:val="en-GB" w:eastAsia="en-US"/>
    </w:rPr>
  </w:style>
  <w:style w:type="character" w:styleId="aff2">
    <w:name w:val="Placeholder Text"/>
    <w:basedOn w:val="a1"/>
    <w:uiPriority w:val="99"/>
    <w:semiHidden/>
    <w:rsid w:val="00E0497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6CC15-4CB7-443B-AD73-D5F4015C2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2</Pages>
  <Words>676</Words>
  <Characters>3855</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15</cp:revision>
  <cp:lastPrinted>2013-04-01T04:20:00Z</cp:lastPrinted>
  <dcterms:created xsi:type="dcterms:W3CDTF">2023-08-02T08:25:00Z</dcterms:created>
  <dcterms:modified xsi:type="dcterms:W3CDTF">2023-09-27T11:59:00Z</dcterms:modified>
</cp:coreProperties>
</file>